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BD2B4" w14:textId="57453410" w:rsidR="005C2A3C" w:rsidRPr="00834F79" w:rsidRDefault="005C2A3C" w:rsidP="00834F79">
      <w:pPr>
        <w:jc w:val="center"/>
        <w:rPr>
          <w:b/>
          <w:bCs/>
          <w:sz w:val="32"/>
          <w:szCs w:val="32"/>
        </w:rPr>
      </w:pPr>
      <w:r w:rsidRPr="00834F79">
        <w:rPr>
          <w:b/>
          <w:bCs/>
          <w:sz w:val="32"/>
          <w:szCs w:val="32"/>
        </w:rPr>
        <w:t>Quarterly Report</w:t>
      </w:r>
      <w:r w:rsidR="00623265">
        <w:rPr>
          <w:b/>
          <w:bCs/>
          <w:sz w:val="32"/>
          <w:szCs w:val="32"/>
        </w:rPr>
        <w:t xml:space="preserve"> – Public Page</w:t>
      </w:r>
    </w:p>
    <w:p w14:paraId="6E7BEAA2" w14:textId="77777777" w:rsidR="005C2A3C" w:rsidRPr="00024B41" w:rsidRDefault="005C2A3C" w:rsidP="00863949">
      <w:pPr>
        <w:ind w:left="720"/>
        <w:rPr>
          <w:sz w:val="22"/>
        </w:rPr>
      </w:pPr>
      <w:r>
        <w:t> </w:t>
      </w:r>
    </w:p>
    <w:p w14:paraId="19B951A5" w14:textId="2BF7D0F7" w:rsidR="0072334D" w:rsidRPr="00FF45E6" w:rsidRDefault="0072334D" w:rsidP="0072334D">
      <w:pPr>
        <w:pStyle w:val="NoSpacing"/>
        <w:rPr>
          <w:i/>
        </w:rPr>
      </w:pPr>
      <w:r w:rsidRPr="4D6C17FF">
        <w:rPr>
          <w:b/>
          <w:bCs/>
        </w:rPr>
        <w:t>Date of Report:</w:t>
      </w:r>
      <w:r>
        <w:t xml:space="preserve">  </w:t>
      </w:r>
      <w:r w:rsidR="001640CF">
        <w:rPr>
          <w:i/>
        </w:rPr>
        <w:t>10</w:t>
      </w:r>
      <w:r w:rsidRPr="00FF45E6">
        <w:rPr>
          <w:i/>
        </w:rPr>
        <w:t xml:space="preserve">th Quarterly Report, </w:t>
      </w:r>
      <w:r w:rsidR="00E1611A">
        <w:rPr>
          <w:i/>
        </w:rPr>
        <w:t xml:space="preserve">March </w:t>
      </w:r>
      <w:r w:rsidR="00FF1325">
        <w:rPr>
          <w:i/>
        </w:rPr>
        <w:t>28</w:t>
      </w:r>
      <w:r w:rsidR="00E1611A">
        <w:rPr>
          <w:i/>
        </w:rPr>
        <w:t>, 2025</w:t>
      </w:r>
    </w:p>
    <w:p w14:paraId="757DE56E" w14:textId="77777777" w:rsidR="0072334D" w:rsidRPr="0003596F" w:rsidRDefault="0072334D" w:rsidP="0072334D">
      <w:pPr>
        <w:pStyle w:val="NoSpacing"/>
      </w:pPr>
      <w:r w:rsidRPr="0003596F">
        <w:rPr>
          <w:b/>
        </w:rPr>
        <w:t>Contract Number:</w:t>
      </w:r>
      <w:r w:rsidRPr="0003596F">
        <w:t xml:space="preserve">  </w:t>
      </w:r>
      <w:r w:rsidRPr="00FF45E6">
        <w:rPr>
          <w:i/>
        </w:rPr>
        <w:t>693JK32210001POTA</w:t>
      </w:r>
    </w:p>
    <w:p w14:paraId="79D79987" w14:textId="77777777" w:rsidR="0072334D" w:rsidRPr="0003596F" w:rsidRDefault="0072334D" w:rsidP="0072334D">
      <w:pPr>
        <w:pStyle w:val="NoSpacing"/>
      </w:pPr>
      <w:r w:rsidRPr="0003596F">
        <w:rPr>
          <w:b/>
        </w:rPr>
        <w:t>Prepared for:</w:t>
      </w:r>
      <w:r w:rsidRPr="0003596F">
        <w:t xml:space="preserve"> </w:t>
      </w:r>
      <w:r>
        <w:t xml:space="preserve"> </w:t>
      </w:r>
      <w:r w:rsidRPr="00FF45E6">
        <w:rPr>
          <w:i/>
        </w:rPr>
        <w:t>Government Agency: DOT and Co-funders</w:t>
      </w:r>
    </w:p>
    <w:p w14:paraId="5F29D7E3" w14:textId="77777777" w:rsidR="0072334D" w:rsidRPr="00FF45E6" w:rsidRDefault="0072334D" w:rsidP="0072334D">
      <w:pPr>
        <w:pStyle w:val="NoSpacing"/>
        <w:rPr>
          <w:i/>
        </w:rPr>
      </w:pPr>
      <w:r w:rsidRPr="0003596F">
        <w:rPr>
          <w:b/>
        </w:rPr>
        <w:t>Project Title:</w:t>
      </w:r>
      <w:r w:rsidRPr="0003596F">
        <w:t xml:space="preserve"> </w:t>
      </w:r>
      <w:r>
        <w:t xml:space="preserve"> </w:t>
      </w:r>
      <w:r w:rsidRPr="00FF45E6">
        <w:rPr>
          <w:i/>
        </w:rPr>
        <w:t>Developing Corrosion Control Monitoring Technology for Hazardous Liquid Breakout Tanks</w:t>
      </w:r>
    </w:p>
    <w:p w14:paraId="634C0571" w14:textId="77777777" w:rsidR="0072334D" w:rsidRPr="0003596F" w:rsidRDefault="0072334D" w:rsidP="0072334D">
      <w:pPr>
        <w:pStyle w:val="NoSpacing"/>
      </w:pPr>
      <w:r w:rsidRPr="0003596F">
        <w:rPr>
          <w:b/>
        </w:rPr>
        <w:t>Prepared by:</w:t>
      </w:r>
      <w:r w:rsidRPr="0003596F">
        <w:t xml:space="preserve"> </w:t>
      </w:r>
      <w:r>
        <w:t xml:space="preserve"> </w:t>
      </w:r>
      <w:r w:rsidRPr="00FF45E6">
        <w:rPr>
          <w:i/>
        </w:rPr>
        <w:t>Pipeline Research Council International, Inc.</w:t>
      </w:r>
    </w:p>
    <w:p w14:paraId="7679A20E" w14:textId="700AFA38" w:rsidR="0072334D" w:rsidRPr="0003596F" w:rsidRDefault="0072334D" w:rsidP="0072334D">
      <w:pPr>
        <w:pStyle w:val="NoSpacing"/>
      </w:pPr>
      <w:r w:rsidRPr="0003596F">
        <w:rPr>
          <w:b/>
          <w:bCs/>
        </w:rPr>
        <w:t>Contact Information:</w:t>
      </w:r>
      <w:r w:rsidRPr="0003596F">
        <w:t xml:space="preserve">  </w:t>
      </w:r>
      <w:r w:rsidR="005A3F6B" w:rsidRPr="005A3F6B">
        <w:rPr>
          <w:i/>
        </w:rPr>
        <w:t xml:space="preserve">Janie Norton, </w:t>
      </w:r>
      <w:hyperlink r:id="rId11" w:history="1">
        <w:r w:rsidR="005A3F6B" w:rsidRPr="005A3F6B">
          <w:rPr>
            <w:i/>
            <w:color w:val="0563C1"/>
            <w:u w:val="single"/>
          </w:rPr>
          <w:t>jnorton@prci.org</w:t>
        </w:r>
      </w:hyperlink>
      <w:r w:rsidR="005A3F6B" w:rsidRPr="005A3F6B">
        <w:rPr>
          <w:i/>
        </w:rPr>
        <w:t xml:space="preserve"> 703-205-1600 </w:t>
      </w:r>
      <w:proofErr w:type="spellStart"/>
      <w:r w:rsidR="005A3F6B" w:rsidRPr="005A3F6B">
        <w:rPr>
          <w:i/>
        </w:rPr>
        <w:t>ext</w:t>
      </w:r>
      <w:proofErr w:type="spellEnd"/>
      <w:r w:rsidR="005A3F6B" w:rsidRPr="005A3F6B">
        <w:rPr>
          <w:i/>
        </w:rPr>
        <w:t>: 105</w:t>
      </w:r>
      <w:r w:rsidRPr="0003596F">
        <w:t xml:space="preserve"> </w:t>
      </w:r>
    </w:p>
    <w:p w14:paraId="334AE368" w14:textId="5E935877" w:rsidR="0072334D" w:rsidRPr="0003596F" w:rsidRDefault="0072334D" w:rsidP="0072334D">
      <w:pPr>
        <w:pStyle w:val="NoSpacing"/>
      </w:pPr>
      <w:r w:rsidRPr="0003596F">
        <w:rPr>
          <w:b/>
          <w:bCs/>
        </w:rPr>
        <w:t>For quarterly period ending:</w:t>
      </w:r>
      <w:r w:rsidRPr="0003596F">
        <w:t xml:space="preserve"> </w:t>
      </w:r>
      <w:r>
        <w:t xml:space="preserve"> </w:t>
      </w:r>
      <w:r w:rsidR="00E1611A">
        <w:rPr>
          <w:i/>
        </w:rPr>
        <w:t>March 31, 2025</w:t>
      </w:r>
    </w:p>
    <w:p w14:paraId="672A6659" w14:textId="77777777" w:rsidR="001127DB" w:rsidRPr="008C7119" w:rsidRDefault="001127DB" w:rsidP="0054195E">
      <w:pPr>
        <w:pStyle w:val="NoSpacing"/>
        <w:rPr>
          <w:bCs/>
        </w:rPr>
      </w:pPr>
    </w:p>
    <w:p w14:paraId="6AFD4902" w14:textId="0B02A56C" w:rsidR="00A136C1" w:rsidRPr="00D035B1" w:rsidRDefault="00901968" w:rsidP="0054195E">
      <w:pPr>
        <w:pStyle w:val="NoSpacing"/>
        <w:rPr>
          <w:b/>
          <w:highlight w:val="yellow"/>
        </w:rPr>
      </w:pPr>
      <w:r>
        <w:rPr>
          <w:b/>
        </w:rPr>
        <w:t xml:space="preserve">1: </w:t>
      </w:r>
      <w:r w:rsidR="00EB61D2">
        <w:rPr>
          <w:b/>
        </w:rPr>
        <w:t xml:space="preserve">Items </w:t>
      </w:r>
      <w:r w:rsidR="00A136C1" w:rsidRPr="00A7663D">
        <w:rPr>
          <w:b/>
        </w:rPr>
        <w:t>Completed During this Quarterly Period</w:t>
      </w:r>
      <w:r w:rsidR="00A7663D" w:rsidRPr="00A7663D">
        <w:rPr>
          <w:b/>
        </w:rPr>
        <w:t>:</w:t>
      </w:r>
      <w:bookmarkStart w:id="0" w:name="_Hlk138414290"/>
    </w:p>
    <w:bookmarkEnd w:id="0"/>
    <w:p w14:paraId="0A37501D" w14:textId="77777777" w:rsidR="00B46870" w:rsidRPr="00D035B1" w:rsidRDefault="00B46870" w:rsidP="0054195E">
      <w:pPr>
        <w:pStyle w:val="NoSpacing"/>
        <w:rPr>
          <w:bCs/>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698"/>
        <w:gridCol w:w="3479"/>
        <w:gridCol w:w="2341"/>
        <w:gridCol w:w="1155"/>
        <w:gridCol w:w="1007"/>
      </w:tblGrid>
      <w:tr w:rsidR="00B46870" w:rsidRPr="00D035B1" w14:paraId="07F91D1A" w14:textId="77777777" w:rsidTr="00755AB4">
        <w:trPr>
          <w:trHeight w:val="300"/>
        </w:trPr>
        <w:tc>
          <w:tcPr>
            <w:tcW w:w="670" w:type="dxa"/>
            <w:shd w:val="clear" w:color="auto" w:fill="auto"/>
          </w:tcPr>
          <w:p w14:paraId="769726BA" w14:textId="77777777" w:rsidR="008D534A" w:rsidRPr="00230C8D" w:rsidRDefault="00B46870">
            <w:pPr>
              <w:pStyle w:val="NoSpacing"/>
              <w:rPr>
                <w:b/>
                <w:i/>
              </w:rPr>
            </w:pPr>
            <w:r w:rsidRPr="00230C8D">
              <w:rPr>
                <w:b/>
                <w:i/>
              </w:rPr>
              <w:t>Item</w:t>
            </w:r>
          </w:p>
          <w:p w14:paraId="5AFC7B24" w14:textId="77777777" w:rsidR="00B46870" w:rsidRPr="00230C8D" w:rsidRDefault="00B46870">
            <w:pPr>
              <w:pStyle w:val="NoSpacing"/>
              <w:rPr>
                <w:b/>
                <w:i/>
              </w:rPr>
            </w:pPr>
            <w:r w:rsidRPr="00230C8D">
              <w:rPr>
                <w:b/>
                <w:i/>
              </w:rPr>
              <w:t>#</w:t>
            </w:r>
          </w:p>
        </w:tc>
        <w:tc>
          <w:tcPr>
            <w:tcW w:w="698" w:type="dxa"/>
          </w:tcPr>
          <w:p w14:paraId="15F68445" w14:textId="77777777" w:rsidR="008D534A" w:rsidRPr="00230C8D" w:rsidRDefault="00B46870">
            <w:pPr>
              <w:pStyle w:val="NoSpacing"/>
              <w:rPr>
                <w:b/>
                <w:i/>
              </w:rPr>
            </w:pPr>
            <w:r w:rsidRPr="00230C8D">
              <w:rPr>
                <w:b/>
                <w:i/>
              </w:rPr>
              <w:t>Task</w:t>
            </w:r>
          </w:p>
          <w:p w14:paraId="46AE0C79" w14:textId="77777777" w:rsidR="00B46870" w:rsidRPr="00230C8D" w:rsidRDefault="00B46870">
            <w:pPr>
              <w:pStyle w:val="NoSpacing"/>
              <w:rPr>
                <w:b/>
                <w:i/>
              </w:rPr>
            </w:pPr>
            <w:r w:rsidRPr="00230C8D">
              <w:rPr>
                <w:b/>
                <w:i/>
              </w:rPr>
              <w:t>#</w:t>
            </w:r>
          </w:p>
        </w:tc>
        <w:tc>
          <w:tcPr>
            <w:tcW w:w="3479" w:type="dxa"/>
            <w:shd w:val="clear" w:color="auto" w:fill="auto"/>
          </w:tcPr>
          <w:p w14:paraId="5B9EC96A" w14:textId="77777777" w:rsidR="00B46870" w:rsidRPr="00230C8D" w:rsidRDefault="00B46870">
            <w:pPr>
              <w:pStyle w:val="NoSpacing"/>
              <w:rPr>
                <w:b/>
                <w:i/>
              </w:rPr>
            </w:pPr>
            <w:r w:rsidRPr="00230C8D">
              <w:rPr>
                <w:b/>
                <w:i/>
              </w:rPr>
              <w:t>Activity/Deliverable</w:t>
            </w:r>
          </w:p>
        </w:tc>
        <w:tc>
          <w:tcPr>
            <w:tcW w:w="2341" w:type="dxa"/>
            <w:shd w:val="clear" w:color="auto" w:fill="auto"/>
          </w:tcPr>
          <w:p w14:paraId="59AD10AE" w14:textId="77777777" w:rsidR="00B46870" w:rsidRPr="00230C8D" w:rsidRDefault="00B46870">
            <w:pPr>
              <w:pStyle w:val="NoSpacing"/>
              <w:rPr>
                <w:b/>
                <w:i/>
              </w:rPr>
            </w:pPr>
            <w:r w:rsidRPr="00230C8D">
              <w:rPr>
                <w:b/>
                <w:i/>
              </w:rPr>
              <w:t>Title</w:t>
            </w:r>
          </w:p>
        </w:tc>
        <w:tc>
          <w:tcPr>
            <w:tcW w:w="1155" w:type="dxa"/>
            <w:shd w:val="clear" w:color="auto" w:fill="auto"/>
          </w:tcPr>
          <w:p w14:paraId="4BD1FFC9" w14:textId="77777777" w:rsidR="00B46870" w:rsidRPr="00230C8D" w:rsidRDefault="00B46870">
            <w:pPr>
              <w:pStyle w:val="NoSpacing"/>
              <w:rPr>
                <w:b/>
                <w:i/>
              </w:rPr>
            </w:pPr>
            <w:r w:rsidRPr="00230C8D">
              <w:rPr>
                <w:b/>
                <w:i/>
              </w:rPr>
              <w:t>Federal Cost</w:t>
            </w:r>
          </w:p>
        </w:tc>
        <w:tc>
          <w:tcPr>
            <w:tcW w:w="1007" w:type="dxa"/>
            <w:shd w:val="clear" w:color="auto" w:fill="auto"/>
          </w:tcPr>
          <w:p w14:paraId="09B5BB56" w14:textId="77777777" w:rsidR="00B46870" w:rsidRPr="00230C8D" w:rsidRDefault="00B46870">
            <w:pPr>
              <w:pStyle w:val="NoSpacing"/>
              <w:rPr>
                <w:b/>
                <w:i/>
              </w:rPr>
            </w:pPr>
            <w:r w:rsidRPr="00230C8D">
              <w:rPr>
                <w:b/>
                <w:i/>
              </w:rPr>
              <w:t>Cost Share</w:t>
            </w:r>
          </w:p>
        </w:tc>
      </w:tr>
      <w:tr w:rsidR="00953CC2" w:rsidRPr="004E27B7" w14:paraId="5B740361" w14:textId="77777777" w:rsidTr="00755AB4">
        <w:trPr>
          <w:trHeight w:val="300"/>
        </w:trPr>
        <w:tc>
          <w:tcPr>
            <w:tcW w:w="670" w:type="dxa"/>
            <w:shd w:val="clear" w:color="auto" w:fill="auto"/>
          </w:tcPr>
          <w:p w14:paraId="6FF8DCD4" w14:textId="389280CE" w:rsidR="00953CC2" w:rsidRPr="0003596F" w:rsidRDefault="00953CC2" w:rsidP="00953CC2">
            <w:pPr>
              <w:pStyle w:val="NoSpacing"/>
              <w:rPr>
                <w:bCs/>
                <w:iCs/>
              </w:rPr>
            </w:pPr>
            <w:r>
              <w:rPr>
                <w:bCs/>
                <w:iCs/>
              </w:rPr>
              <w:t>21</w:t>
            </w:r>
          </w:p>
        </w:tc>
        <w:tc>
          <w:tcPr>
            <w:tcW w:w="698" w:type="dxa"/>
          </w:tcPr>
          <w:p w14:paraId="393CA77A" w14:textId="5F60C57E" w:rsidR="00953CC2" w:rsidRPr="0003596F" w:rsidRDefault="00953CC2" w:rsidP="00953CC2">
            <w:pPr>
              <w:pStyle w:val="NoSpacing"/>
              <w:rPr>
                <w:bCs/>
                <w:iCs/>
              </w:rPr>
            </w:pPr>
            <w:r>
              <w:rPr>
                <w:bCs/>
                <w:iCs/>
              </w:rPr>
              <w:t>2</w:t>
            </w:r>
          </w:p>
        </w:tc>
        <w:tc>
          <w:tcPr>
            <w:tcW w:w="3479" w:type="dxa"/>
            <w:shd w:val="clear" w:color="auto" w:fill="auto"/>
          </w:tcPr>
          <w:p w14:paraId="66F1D3E7" w14:textId="157BDA0D" w:rsidR="00953CC2" w:rsidRPr="0003596F" w:rsidRDefault="00953CC2" w:rsidP="00953CC2">
            <w:pPr>
              <w:pStyle w:val="NoSpacing"/>
              <w:rPr>
                <w:bCs/>
                <w:iCs/>
              </w:rPr>
            </w:pPr>
            <w:bookmarkStart w:id="1" w:name="_Hlk194053857"/>
            <w:r w:rsidRPr="00315B80">
              <w:t>Analyze various monitoring data to determine the direct and indirect corrosion rates and compare those to the tank bottom indications, and regulatory requirements</w:t>
            </w:r>
            <w:bookmarkEnd w:id="1"/>
          </w:p>
        </w:tc>
        <w:tc>
          <w:tcPr>
            <w:tcW w:w="2341" w:type="dxa"/>
            <w:shd w:val="clear" w:color="auto" w:fill="auto"/>
          </w:tcPr>
          <w:p w14:paraId="665B23ED" w14:textId="2D949A4E" w:rsidR="00953CC2" w:rsidRPr="0003596F" w:rsidRDefault="00953CC2" w:rsidP="00953CC2">
            <w:pPr>
              <w:pStyle w:val="NoSpacing"/>
              <w:rPr>
                <w:bCs/>
                <w:iCs/>
              </w:rPr>
            </w:pPr>
            <w:r w:rsidRPr="00E84910">
              <w:t>Results to be included in the quarterly report</w:t>
            </w:r>
          </w:p>
        </w:tc>
        <w:tc>
          <w:tcPr>
            <w:tcW w:w="1155" w:type="dxa"/>
            <w:shd w:val="clear" w:color="auto" w:fill="auto"/>
          </w:tcPr>
          <w:p w14:paraId="517E2139" w14:textId="4028F6A2" w:rsidR="00953CC2" w:rsidRPr="0003596F" w:rsidRDefault="005A76E0" w:rsidP="00953CC2">
            <w:pPr>
              <w:pStyle w:val="NoSpacing"/>
              <w:rPr>
                <w:bCs/>
                <w:iCs/>
              </w:rPr>
            </w:pPr>
            <w:r>
              <w:t>$</w:t>
            </w:r>
            <w:r w:rsidR="00953CC2" w:rsidRPr="00124B49">
              <w:t xml:space="preserve">9,121 </w:t>
            </w:r>
          </w:p>
        </w:tc>
        <w:tc>
          <w:tcPr>
            <w:tcW w:w="1007" w:type="dxa"/>
            <w:shd w:val="clear" w:color="auto" w:fill="auto"/>
          </w:tcPr>
          <w:p w14:paraId="6ECD77A6" w14:textId="1FE957F8" w:rsidR="00953CC2" w:rsidRPr="0003596F" w:rsidRDefault="005A76E0" w:rsidP="00953CC2">
            <w:pPr>
              <w:pStyle w:val="NoSpacing"/>
              <w:rPr>
                <w:bCs/>
                <w:iCs/>
              </w:rPr>
            </w:pPr>
            <w:r>
              <w:t>$</w:t>
            </w:r>
            <w:r w:rsidR="00953CC2" w:rsidRPr="00124B49">
              <w:t xml:space="preserve">9,121 </w:t>
            </w:r>
          </w:p>
        </w:tc>
      </w:tr>
      <w:tr w:rsidR="00953CC2" w:rsidRPr="004E27B7" w14:paraId="1C049BF7" w14:textId="77777777" w:rsidTr="00755AB4">
        <w:trPr>
          <w:trHeight w:val="300"/>
        </w:trPr>
        <w:tc>
          <w:tcPr>
            <w:tcW w:w="670" w:type="dxa"/>
            <w:shd w:val="clear" w:color="auto" w:fill="auto"/>
          </w:tcPr>
          <w:p w14:paraId="7C1C1809" w14:textId="0B776FAB" w:rsidR="00953CC2" w:rsidRDefault="00953CC2" w:rsidP="00953CC2">
            <w:pPr>
              <w:pStyle w:val="NoSpacing"/>
              <w:rPr>
                <w:bCs/>
                <w:iCs/>
              </w:rPr>
            </w:pPr>
            <w:r>
              <w:rPr>
                <w:bCs/>
                <w:iCs/>
              </w:rPr>
              <w:t>22</w:t>
            </w:r>
          </w:p>
        </w:tc>
        <w:tc>
          <w:tcPr>
            <w:tcW w:w="698" w:type="dxa"/>
          </w:tcPr>
          <w:p w14:paraId="5CD2FC31" w14:textId="1E856108" w:rsidR="00953CC2" w:rsidRDefault="00953CC2" w:rsidP="00953CC2">
            <w:pPr>
              <w:pStyle w:val="NoSpacing"/>
              <w:rPr>
                <w:bCs/>
                <w:iCs/>
              </w:rPr>
            </w:pPr>
            <w:r>
              <w:rPr>
                <w:bCs/>
                <w:iCs/>
              </w:rPr>
              <w:t>4</w:t>
            </w:r>
          </w:p>
        </w:tc>
        <w:tc>
          <w:tcPr>
            <w:tcW w:w="3479" w:type="dxa"/>
            <w:shd w:val="clear" w:color="auto" w:fill="auto"/>
          </w:tcPr>
          <w:p w14:paraId="2521C56F" w14:textId="4467A3A2" w:rsidR="00953CC2" w:rsidRPr="0003596F" w:rsidRDefault="00953CC2" w:rsidP="00953CC2">
            <w:pPr>
              <w:pStyle w:val="NoSpacing"/>
              <w:rPr>
                <w:bCs/>
                <w:iCs/>
              </w:rPr>
            </w:pPr>
            <w:bookmarkStart w:id="2" w:name="_Hlk194053814"/>
            <w:r w:rsidRPr="00315B80">
              <w:t>Analysis of the laboratory scale experimental data, and the control experiments data</w:t>
            </w:r>
            <w:bookmarkEnd w:id="2"/>
          </w:p>
        </w:tc>
        <w:tc>
          <w:tcPr>
            <w:tcW w:w="2341" w:type="dxa"/>
            <w:shd w:val="clear" w:color="auto" w:fill="auto"/>
          </w:tcPr>
          <w:p w14:paraId="1BA000CD" w14:textId="38F07A9A" w:rsidR="00953CC2" w:rsidRPr="0003596F" w:rsidRDefault="00953CC2" w:rsidP="00953CC2">
            <w:pPr>
              <w:pStyle w:val="NoSpacing"/>
              <w:rPr>
                <w:bCs/>
                <w:iCs/>
              </w:rPr>
            </w:pPr>
            <w:r w:rsidRPr="00E84910">
              <w:t>Results to be included in the quarterly report</w:t>
            </w:r>
          </w:p>
        </w:tc>
        <w:tc>
          <w:tcPr>
            <w:tcW w:w="1155" w:type="dxa"/>
            <w:shd w:val="clear" w:color="auto" w:fill="auto"/>
          </w:tcPr>
          <w:p w14:paraId="644B8B44" w14:textId="22D6E42D" w:rsidR="00953CC2" w:rsidRDefault="005A76E0" w:rsidP="00953CC2">
            <w:pPr>
              <w:pStyle w:val="NoSpacing"/>
              <w:rPr>
                <w:bCs/>
                <w:iCs/>
              </w:rPr>
            </w:pPr>
            <w:r>
              <w:t>$</w:t>
            </w:r>
            <w:r w:rsidR="00953CC2" w:rsidRPr="00124B49">
              <w:t xml:space="preserve">3,258 </w:t>
            </w:r>
          </w:p>
        </w:tc>
        <w:tc>
          <w:tcPr>
            <w:tcW w:w="1007" w:type="dxa"/>
            <w:shd w:val="clear" w:color="auto" w:fill="auto"/>
          </w:tcPr>
          <w:p w14:paraId="412AA4E4" w14:textId="70ED02E0" w:rsidR="00953CC2" w:rsidRDefault="005A76E0" w:rsidP="00953CC2">
            <w:pPr>
              <w:pStyle w:val="NoSpacing"/>
              <w:rPr>
                <w:bCs/>
                <w:iCs/>
              </w:rPr>
            </w:pPr>
            <w:r>
              <w:t>$</w:t>
            </w:r>
            <w:r w:rsidR="00953CC2" w:rsidRPr="00124B49">
              <w:t xml:space="preserve">3,258 </w:t>
            </w:r>
          </w:p>
        </w:tc>
      </w:tr>
      <w:tr w:rsidR="00953CC2" w:rsidRPr="004E27B7" w14:paraId="21A76DE6" w14:textId="77777777" w:rsidTr="00755AB4">
        <w:trPr>
          <w:trHeight w:val="300"/>
        </w:trPr>
        <w:tc>
          <w:tcPr>
            <w:tcW w:w="670" w:type="dxa"/>
            <w:shd w:val="clear" w:color="auto" w:fill="auto"/>
          </w:tcPr>
          <w:p w14:paraId="3A8C589F" w14:textId="28CD19BA" w:rsidR="00953CC2" w:rsidRDefault="00953CC2" w:rsidP="00953CC2">
            <w:pPr>
              <w:pStyle w:val="NoSpacing"/>
              <w:rPr>
                <w:bCs/>
                <w:iCs/>
              </w:rPr>
            </w:pPr>
            <w:r>
              <w:rPr>
                <w:bCs/>
                <w:iCs/>
              </w:rPr>
              <w:t>23</w:t>
            </w:r>
          </w:p>
        </w:tc>
        <w:tc>
          <w:tcPr>
            <w:tcW w:w="698" w:type="dxa"/>
          </w:tcPr>
          <w:p w14:paraId="3530A959" w14:textId="7DE8416D" w:rsidR="00953CC2" w:rsidRDefault="00953CC2" w:rsidP="00953CC2">
            <w:pPr>
              <w:pStyle w:val="NoSpacing"/>
              <w:rPr>
                <w:bCs/>
                <w:iCs/>
              </w:rPr>
            </w:pPr>
            <w:r>
              <w:rPr>
                <w:bCs/>
                <w:iCs/>
              </w:rPr>
              <w:t>2</w:t>
            </w:r>
          </w:p>
        </w:tc>
        <w:tc>
          <w:tcPr>
            <w:tcW w:w="3479" w:type="dxa"/>
            <w:shd w:val="clear" w:color="auto" w:fill="auto"/>
          </w:tcPr>
          <w:p w14:paraId="26DD9027" w14:textId="56FD4D0D" w:rsidR="00953CC2" w:rsidRPr="0003596F" w:rsidRDefault="00953CC2" w:rsidP="00953CC2">
            <w:pPr>
              <w:pStyle w:val="NoSpacing"/>
              <w:rPr>
                <w:bCs/>
                <w:iCs/>
              </w:rPr>
            </w:pPr>
            <w:bookmarkStart w:id="3" w:name="_Hlk194053031"/>
            <w:r w:rsidRPr="00315B80">
              <w:t>Analysis of the monitoring data to determine the inspection intervals</w:t>
            </w:r>
            <w:bookmarkEnd w:id="3"/>
          </w:p>
        </w:tc>
        <w:tc>
          <w:tcPr>
            <w:tcW w:w="2341" w:type="dxa"/>
            <w:shd w:val="clear" w:color="auto" w:fill="auto"/>
          </w:tcPr>
          <w:p w14:paraId="1CEFF353" w14:textId="7C9C3EBB" w:rsidR="00953CC2" w:rsidRPr="0003596F" w:rsidRDefault="00953CC2" w:rsidP="00953CC2">
            <w:pPr>
              <w:pStyle w:val="NoSpacing"/>
              <w:rPr>
                <w:bCs/>
                <w:iCs/>
              </w:rPr>
            </w:pPr>
            <w:r w:rsidRPr="00E84910">
              <w:t>Results to be included in the quarterly report</w:t>
            </w:r>
          </w:p>
        </w:tc>
        <w:tc>
          <w:tcPr>
            <w:tcW w:w="1155" w:type="dxa"/>
            <w:shd w:val="clear" w:color="auto" w:fill="auto"/>
          </w:tcPr>
          <w:p w14:paraId="3C5671BF" w14:textId="02FCAE5E" w:rsidR="00953CC2" w:rsidRDefault="005A76E0" w:rsidP="00953CC2">
            <w:pPr>
              <w:pStyle w:val="NoSpacing"/>
              <w:rPr>
                <w:bCs/>
                <w:iCs/>
              </w:rPr>
            </w:pPr>
            <w:r>
              <w:t>$</w:t>
            </w:r>
            <w:r w:rsidR="00953CC2" w:rsidRPr="00124B49">
              <w:t xml:space="preserve">3,258 </w:t>
            </w:r>
          </w:p>
        </w:tc>
        <w:tc>
          <w:tcPr>
            <w:tcW w:w="1007" w:type="dxa"/>
            <w:shd w:val="clear" w:color="auto" w:fill="auto"/>
          </w:tcPr>
          <w:p w14:paraId="5B5687DF" w14:textId="2414D45D" w:rsidR="00953CC2" w:rsidRDefault="005A76E0" w:rsidP="00953CC2">
            <w:pPr>
              <w:pStyle w:val="NoSpacing"/>
              <w:rPr>
                <w:bCs/>
                <w:iCs/>
              </w:rPr>
            </w:pPr>
            <w:r>
              <w:t>$</w:t>
            </w:r>
            <w:r w:rsidR="00953CC2" w:rsidRPr="00124B49">
              <w:t xml:space="preserve">3,258 </w:t>
            </w:r>
          </w:p>
        </w:tc>
      </w:tr>
      <w:tr w:rsidR="00953CC2" w:rsidRPr="004E27B7" w14:paraId="1F362A58" w14:textId="77777777" w:rsidTr="00755AB4">
        <w:trPr>
          <w:trHeight w:val="300"/>
        </w:trPr>
        <w:tc>
          <w:tcPr>
            <w:tcW w:w="670" w:type="dxa"/>
            <w:shd w:val="clear" w:color="auto" w:fill="auto"/>
          </w:tcPr>
          <w:p w14:paraId="28DBDE9B" w14:textId="628BACE8" w:rsidR="00953CC2" w:rsidRDefault="00953CC2" w:rsidP="00953CC2">
            <w:pPr>
              <w:pStyle w:val="NoSpacing"/>
              <w:rPr>
                <w:bCs/>
                <w:iCs/>
              </w:rPr>
            </w:pPr>
            <w:r>
              <w:rPr>
                <w:bCs/>
                <w:iCs/>
              </w:rPr>
              <w:t>24</w:t>
            </w:r>
          </w:p>
        </w:tc>
        <w:tc>
          <w:tcPr>
            <w:tcW w:w="698" w:type="dxa"/>
          </w:tcPr>
          <w:p w14:paraId="15F7A133" w14:textId="2CA61A9B" w:rsidR="00953CC2" w:rsidRDefault="00953CC2" w:rsidP="00953CC2">
            <w:pPr>
              <w:pStyle w:val="NoSpacing"/>
              <w:rPr>
                <w:bCs/>
                <w:iCs/>
              </w:rPr>
            </w:pPr>
            <w:r>
              <w:rPr>
                <w:bCs/>
                <w:iCs/>
              </w:rPr>
              <w:t>5</w:t>
            </w:r>
          </w:p>
        </w:tc>
        <w:tc>
          <w:tcPr>
            <w:tcW w:w="3479" w:type="dxa"/>
            <w:shd w:val="clear" w:color="auto" w:fill="auto"/>
          </w:tcPr>
          <w:p w14:paraId="57EFE08A" w14:textId="51846CEB" w:rsidR="00953CC2" w:rsidRPr="0003596F" w:rsidRDefault="00953CC2" w:rsidP="00953CC2">
            <w:pPr>
              <w:pStyle w:val="NoSpacing"/>
              <w:rPr>
                <w:bCs/>
                <w:iCs/>
              </w:rPr>
            </w:pPr>
            <w:r w:rsidRPr="0003596F">
              <w:rPr>
                <w:bCs/>
                <w:iCs/>
              </w:rPr>
              <w:t>Quarterly Project Management &amp; Status Update Reporting</w:t>
            </w:r>
          </w:p>
        </w:tc>
        <w:tc>
          <w:tcPr>
            <w:tcW w:w="2341" w:type="dxa"/>
            <w:shd w:val="clear" w:color="auto" w:fill="auto"/>
          </w:tcPr>
          <w:p w14:paraId="2886051F" w14:textId="17F80736" w:rsidR="00953CC2" w:rsidRPr="0003596F" w:rsidRDefault="00953CC2" w:rsidP="00953CC2">
            <w:pPr>
              <w:pStyle w:val="NoSpacing"/>
              <w:rPr>
                <w:bCs/>
                <w:iCs/>
              </w:rPr>
            </w:pPr>
            <w:r w:rsidRPr="0003596F">
              <w:rPr>
                <w:bCs/>
                <w:iCs/>
              </w:rPr>
              <w:t xml:space="preserve">Submit </w:t>
            </w:r>
            <w:r>
              <w:rPr>
                <w:bCs/>
                <w:iCs/>
              </w:rPr>
              <w:t>10</w:t>
            </w:r>
            <w:r w:rsidRPr="0003596F">
              <w:rPr>
                <w:bCs/>
                <w:iCs/>
              </w:rPr>
              <w:t>th quarterly report</w:t>
            </w:r>
          </w:p>
        </w:tc>
        <w:tc>
          <w:tcPr>
            <w:tcW w:w="1155" w:type="dxa"/>
            <w:shd w:val="clear" w:color="auto" w:fill="auto"/>
          </w:tcPr>
          <w:p w14:paraId="387F3AD2" w14:textId="4A05394E" w:rsidR="00953CC2" w:rsidRDefault="005A76E0" w:rsidP="00953CC2">
            <w:pPr>
              <w:pStyle w:val="NoSpacing"/>
              <w:rPr>
                <w:bCs/>
                <w:iCs/>
              </w:rPr>
            </w:pPr>
            <w:r>
              <w:t>$</w:t>
            </w:r>
            <w:r w:rsidR="00953CC2" w:rsidRPr="00124B49">
              <w:t xml:space="preserve">4,477 </w:t>
            </w:r>
          </w:p>
        </w:tc>
        <w:tc>
          <w:tcPr>
            <w:tcW w:w="1007" w:type="dxa"/>
            <w:shd w:val="clear" w:color="auto" w:fill="auto"/>
          </w:tcPr>
          <w:p w14:paraId="04006BDA" w14:textId="155E0D68" w:rsidR="00953CC2" w:rsidRDefault="005A76E0" w:rsidP="00953CC2">
            <w:pPr>
              <w:pStyle w:val="NoSpacing"/>
              <w:rPr>
                <w:bCs/>
                <w:iCs/>
              </w:rPr>
            </w:pPr>
            <w:r>
              <w:t>$</w:t>
            </w:r>
            <w:r w:rsidR="00953CC2" w:rsidRPr="00124B49">
              <w:t xml:space="preserve">4,477 </w:t>
            </w:r>
          </w:p>
        </w:tc>
      </w:tr>
    </w:tbl>
    <w:p w14:paraId="5DAB6C7B" w14:textId="77777777" w:rsidR="004C043F" w:rsidRDefault="004C043F" w:rsidP="0054195E">
      <w:pPr>
        <w:pStyle w:val="NoSpacing"/>
        <w:rPr>
          <w:i/>
        </w:rPr>
      </w:pPr>
    </w:p>
    <w:p w14:paraId="02ECCFC4" w14:textId="347B0625" w:rsidR="00600383" w:rsidRPr="00A7663D" w:rsidRDefault="00901968" w:rsidP="00600383">
      <w:pPr>
        <w:pStyle w:val="NoSpacing"/>
        <w:rPr>
          <w:b/>
        </w:rPr>
      </w:pPr>
      <w:r>
        <w:rPr>
          <w:b/>
        </w:rPr>
        <w:t xml:space="preserve">2: </w:t>
      </w:r>
      <w:r w:rsidR="00600383">
        <w:rPr>
          <w:b/>
        </w:rPr>
        <w:t xml:space="preserve">Items </w:t>
      </w:r>
      <w:r w:rsidR="00BB4402">
        <w:rPr>
          <w:b/>
        </w:rPr>
        <w:t>Not Completed</w:t>
      </w:r>
      <w:r w:rsidR="00600383" w:rsidRPr="00A7663D">
        <w:rPr>
          <w:b/>
        </w:rPr>
        <w:t xml:space="preserve"> During this Quarterly Period:</w:t>
      </w:r>
    </w:p>
    <w:p w14:paraId="5A39BBE3" w14:textId="61D33498" w:rsidR="00BB4402" w:rsidRDefault="00BB4402" w:rsidP="0054195E">
      <w:pPr>
        <w:pStyle w:val="NoSpacing"/>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698"/>
        <w:gridCol w:w="3479"/>
        <w:gridCol w:w="2341"/>
        <w:gridCol w:w="1155"/>
        <w:gridCol w:w="1007"/>
      </w:tblGrid>
      <w:tr w:rsidR="008713B9" w:rsidRPr="00D035B1" w14:paraId="2134D4C4" w14:textId="77777777" w:rsidTr="00CE5F5E">
        <w:trPr>
          <w:trHeight w:val="300"/>
        </w:trPr>
        <w:tc>
          <w:tcPr>
            <w:tcW w:w="670" w:type="dxa"/>
            <w:shd w:val="clear" w:color="auto" w:fill="auto"/>
          </w:tcPr>
          <w:p w14:paraId="4E81C23B" w14:textId="77777777" w:rsidR="008713B9" w:rsidRPr="00230C8D" w:rsidRDefault="008713B9" w:rsidP="00CE5F5E">
            <w:pPr>
              <w:pStyle w:val="NoSpacing"/>
              <w:rPr>
                <w:b/>
                <w:i/>
              </w:rPr>
            </w:pPr>
            <w:r w:rsidRPr="00230C8D">
              <w:rPr>
                <w:b/>
                <w:i/>
              </w:rPr>
              <w:t>Item</w:t>
            </w:r>
          </w:p>
          <w:p w14:paraId="63052F8B" w14:textId="77777777" w:rsidR="008713B9" w:rsidRPr="00230C8D" w:rsidRDefault="008713B9" w:rsidP="00CE5F5E">
            <w:pPr>
              <w:pStyle w:val="NoSpacing"/>
              <w:rPr>
                <w:b/>
                <w:i/>
              </w:rPr>
            </w:pPr>
            <w:r w:rsidRPr="00230C8D">
              <w:rPr>
                <w:b/>
                <w:i/>
              </w:rPr>
              <w:t>#</w:t>
            </w:r>
          </w:p>
        </w:tc>
        <w:tc>
          <w:tcPr>
            <w:tcW w:w="698" w:type="dxa"/>
          </w:tcPr>
          <w:p w14:paraId="58FDC6BB" w14:textId="77777777" w:rsidR="008713B9" w:rsidRPr="00230C8D" w:rsidRDefault="008713B9" w:rsidP="00CE5F5E">
            <w:pPr>
              <w:pStyle w:val="NoSpacing"/>
              <w:rPr>
                <w:b/>
                <w:i/>
              </w:rPr>
            </w:pPr>
            <w:r w:rsidRPr="00230C8D">
              <w:rPr>
                <w:b/>
                <w:i/>
              </w:rPr>
              <w:t>Task</w:t>
            </w:r>
          </w:p>
          <w:p w14:paraId="1ABDC89B" w14:textId="77777777" w:rsidR="008713B9" w:rsidRPr="00230C8D" w:rsidRDefault="008713B9" w:rsidP="00CE5F5E">
            <w:pPr>
              <w:pStyle w:val="NoSpacing"/>
              <w:rPr>
                <w:b/>
                <w:i/>
              </w:rPr>
            </w:pPr>
            <w:r w:rsidRPr="00230C8D">
              <w:rPr>
                <w:b/>
                <w:i/>
              </w:rPr>
              <w:t>#</w:t>
            </w:r>
          </w:p>
        </w:tc>
        <w:tc>
          <w:tcPr>
            <w:tcW w:w="3479" w:type="dxa"/>
            <w:shd w:val="clear" w:color="auto" w:fill="auto"/>
          </w:tcPr>
          <w:p w14:paraId="7DC59F86" w14:textId="77777777" w:rsidR="008713B9" w:rsidRPr="00230C8D" w:rsidRDefault="008713B9" w:rsidP="00CE5F5E">
            <w:pPr>
              <w:pStyle w:val="NoSpacing"/>
              <w:rPr>
                <w:b/>
                <w:i/>
              </w:rPr>
            </w:pPr>
            <w:r w:rsidRPr="00230C8D">
              <w:rPr>
                <w:b/>
                <w:i/>
              </w:rPr>
              <w:t>Activity/Deliverable</w:t>
            </w:r>
          </w:p>
        </w:tc>
        <w:tc>
          <w:tcPr>
            <w:tcW w:w="2341" w:type="dxa"/>
            <w:shd w:val="clear" w:color="auto" w:fill="auto"/>
          </w:tcPr>
          <w:p w14:paraId="2185C0E2" w14:textId="77777777" w:rsidR="008713B9" w:rsidRPr="00230C8D" w:rsidRDefault="008713B9" w:rsidP="00CE5F5E">
            <w:pPr>
              <w:pStyle w:val="NoSpacing"/>
              <w:rPr>
                <w:b/>
                <w:i/>
              </w:rPr>
            </w:pPr>
            <w:r w:rsidRPr="00230C8D">
              <w:rPr>
                <w:b/>
                <w:i/>
              </w:rPr>
              <w:t>Title</w:t>
            </w:r>
          </w:p>
        </w:tc>
        <w:tc>
          <w:tcPr>
            <w:tcW w:w="1155" w:type="dxa"/>
            <w:shd w:val="clear" w:color="auto" w:fill="auto"/>
          </w:tcPr>
          <w:p w14:paraId="2345527B" w14:textId="77777777" w:rsidR="008713B9" w:rsidRPr="00230C8D" w:rsidRDefault="008713B9" w:rsidP="00CE5F5E">
            <w:pPr>
              <w:pStyle w:val="NoSpacing"/>
              <w:rPr>
                <w:b/>
                <w:i/>
              </w:rPr>
            </w:pPr>
            <w:r w:rsidRPr="00230C8D">
              <w:rPr>
                <w:b/>
                <w:i/>
              </w:rPr>
              <w:t>Federal Cost</w:t>
            </w:r>
          </w:p>
        </w:tc>
        <w:tc>
          <w:tcPr>
            <w:tcW w:w="1007" w:type="dxa"/>
            <w:shd w:val="clear" w:color="auto" w:fill="auto"/>
          </w:tcPr>
          <w:p w14:paraId="3579EAE3" w14:textId="77777777" w:rsidR="008713B9" w:rsidRPr="00230C8D" w:rsidRDefault="008713B9" w:rsidP="00CE5F5E">
            <w:pPr>
              <w:pStyle w:val="NoSpacing"/>
              <w:rPr>
                <w:b/>
                <w:i/>
              </w:rPr>
            </w:pPr>
            <w:r w:rsidRPr="00230C8D">
              <w:rPr>
                <w:b/>
                <w:i/>
              </w:rPr>
              <w:t>Cost Share</w:t>
            </w:r>
          </w:p>
        </w:tc>
      </w:tr>
      <w:tr w:rsidR="008713B9" w:rsidRPr="004E27B7" w14:paraId="59E11E19" w14:textId="77777777" w:rsidTr="00CE5F5E">
        <w:trPr>
          <w:trHeight w:val="300"/>
        </w:trPr>
        <w:tc>
          <w:tcPr>
            <w:tcW w:w="670" w:type="dxa"/>
            <w:shd w:val="clear" w:color="auto" w:fill="auto"/>
          </w:tcPr>
          <w:p w14:paraId="02D335EE" w14:textId="77777777" w:rsidR="008713B9" w:rsidRPr="0003596F" w:rsidRDefault="008713B9" w:rsidP="00CE5F5E">
            <w:pPr>
              <w:pStyle w:val="NoSpacing"/>
              <w:rPr>
                <w:bCs/>
                <w:iCs/>
              </w:rPr>
            </w:pPr>
          </w:p>
        </w:tc>
        <w:tc>
          <w:tcPr>
            <w:tcW w:w="698" w:type="dxa"/>
          </w:tcPr>
          <w:p w14:paraId="7BC88CF3" w14:textId="77777777" w:rsidR="008713B9" w:rsidRPr="0003596F" w:rsidRDefault="008713B9" w:rsidP="00CE5F5E">
            <w:pPr>
              <w:pStyle w:val="NoSpacing"/>
              <w:rPr>
                <w:bCs/>
                <w:iCs/>
              </w:rPr>
            </w:pPr>
          </w:p>
        </w:tc>
        <w:tc>
          <w:tcPr>
            <w:tcW w:w="3479" w:type="dxa"/>
            <w:shd w:val="clear" w:color="auto" w:fill="auto"/>
          </w:tcPr>
          <w:p w14:paraId="57D44DE6" w14:textId="77777777" w:rsidR="008713B9" w:rsidRPr="0003596F" w:rsidRDefault="008713B9" w:rsidP="00CE5F5E">
            <w:pPr>
              <w:pStyle w:val="NoSpacing"/>
              <w:rPr>
                <w:bCs/>
                <w:iCs/>
              </w:rPr>
            </w:pPr>
            <w:r>
              <w:rPr>
                <w:bCs/>
                <w:iCs/>
              </w:rPr>
              <w:t>None</w:t>
            </w:r>
          </w:p>
        </w:tc>
        <w:tc>
          <w:tcPr>
            <w:tcW w:w="2341" w:type="dxa"/>
            <w:shd w:val="clear" w:color="auto" w:fill="auto"/>
          </w:tcPr>
          <w:p w14:paraId="06BD58A2" w14:textId="77777777" w:rsidR="008713B9" w:rsidRPr="0003596F" w:rsidRDefault="008713B9" w:rsidP="00CE5F5E">
            <w:pPr>
              <w:pStyle w:val="NoSpacing"/>
              <w:rPr>
                <w:bCs/>
                <w:iCs/>
              </w:rPr>
            </w:pPr>
          </w:p>
        </w:tc>
        <w:tc>
          <w:tcPr>
            <w:tcW w:w="1155" w:type="dxa"/>
            <w:shd w:val="clear" w:color="auto" w:fill="auto"/>
          </w:tcPr>
          <w:p w14:paraId="28FDFDCB" w14:textId="77777777" w:rsidR="008713B9" w:rsidRPr="0003596F" w:rsidRDefault="008713B9" w:rsidP="00CE5F5E">
            <w:pPr>
              <w:pStyle w:val="NoSpacing"/>
              <w:rPr>
                <w:bCs/>
                <w:iCs/>
              </w:rPr>
            </w:pPr>
          </w:p>
        </w:tc>
        <w:tc>
          <w:tcPr>
            <w:tcW w:w="1007" w:type="dxa"/>
            <w:shd w:val="clear" w:color="auto" w:fill="auto"/>
          </w:tcPr>
          <w:p w14:paraId="32FE1E67" w14:textId="77777777" w:rsidR="008713B9" w:rsidRPr="0003596F" w:rsidRDefault="008713B9" w:rsidP="00CE5F5E">
            <w:pPr>
              <w:pStyle w:val="NoSpacing"/>
              <w:rPr>
                <w:bCs/>
                <w:iCs/>
              </w:rPr>
            </w:pPr>
          </w:p>
        </w:tc>
      </w:tr>
    </w:tbl>
    <w:p w14:paraId="4FD04FDB" w14:textId="2496F6AB" w:rsidR="00F778C8" w:rsidRDefault="00F778C8">
      <w:pPr>
        <w:rPr>
          <w:bCs/>
        </w:rPr>
      </w:pPr>
    </w:p>
    <w:p w14:paraId="7FBCCF58" w14:textId="77777777" w:rsidR="00D82E11" w:rsidRPr="001B67E7" w:rsidRDefault="00D82E11">
      <w:pPr>
        <w:rPr>
          <w:bCs/>
        </w:rPr>
      </w:pPr>
    </w:p>
    <w:p w14:paraId="08661ADE" w14:textId="77777777" w:rsidR="007C37E5" w:rsidRDefault="007C37E5">
      <w:pPr>
        <w:rPr>
          <w:b/>
        </w:rPr>
      </w:pPr>
      <w:r>
        <w:rPr>
          <w:b/>
        </w:rPr>
        <w:br w:type="page"/>
      </w:r>
    </w:p>
    <w:p w14:paraId="38DC98E5" w14:textId="029AD18F" w:rsidR="00C52D47" w:rsidRPr="00A865FD" w:rsidRDefault="00901968" w:rsidP="00C52D47">
      <w:pPr>
        <w:pStyle w:val="NoSpacing"/>
        <w:rPr>
          <w:bCs/>
        </w:rPr>
      </w:pPr>
      <w:r>
        <w:rPr>
          <w:b/>
        </w:rPr>
        <w:lastRenderedPageBreak/>
        <w:t xml:space="preserve">3: </w:t>
      </w:r>
      <w:r w:rsidR="00C52D47">
        <w:rPr>
          <w:b/>
        </w:rPr>
        <w:t xml:space="preserve">Project Financial Tracking </w:t>
      </w:r>
      <w:r w:rsidR="00C52D47" w:rsidRPr="00A7663D">
        <w:rPr>
          <w:b/>
        </w:rPr>
        <w:t>During this Quarterly Period:</w:t>
      </w:r>
      <w:r w:rsidR="00A865FD">
        <w:rPr>
          <w:b/>
        </w:rPr>
        <w:t xml:space="preserve"> </w:t>
      </w:r>
      <w:bookmarkStart w:id="4" w:name="_Hlk153883811"/>
    </w:p>
    <w:bookmarkEnd w:id="4"/>
    <w:p w14:paraId="41C8F396" w14:textId="77777777" w:rsidR="00E700A5" w:rsidRPr="00A865FD" w:rsidRDefault="00E700A5" w:rsidP="00C52D47">
      <w:pPr>
        <w:pStyle w:val="NoSpacing"/>
        <w:rPr>
          <w:bCs/>
        </w:rPr>
      </w:pPr>
    </w:p>
    <w:p w14:paraId="6A8CC11A" w14:textId="4CCD4241" w:rsidR="005C2A3C" w:rsidRPr="0003596F" w:rsidRDefault="00FF439B" w:rsidP="0054195E">
      <w:pPr>
        <w:pStyle w:val="NoSpacing"/>
        <w:rPr>
          <w:iCs/>
          <w:color w:val="000000"/>
          <w:sz w:val="22"/>
        </w:rPr>
      </w:pPr>
      <w:r w:rsidRPr="0003596F">
        <w:rPr>
          <w:iCs/>
          <w:color w:val="000000"/>
          <w:sz w:val="22"/>
        </w:rPr>
        <w:t>Note that this chart reflects Federal share only.</w:t>
      </w:r>
      <w:r w:rsidR="00F60F63" w:rsidRPr="0003596F">
        <w:rPr>
          <w:iCs/>
          <w:color w:val="000000"/>
          <w:sz w:val="22"/>
        </w:rPr>
        <w:t xml:space="preserve"> </w:t>
      </w:r>
    </w:p>
    <w:p w14:paraId="72A3D3EC" w14:textId="77777777" w:rsidR="00D76572" w:rsidRDefault="00D76572" w:rsidP="0054195E">
      <w:pPr>
        <w:pStyle w:val="NoSpacing"/>
        <w:rPr>
          <w:sz w:val="22"/>
        </w:rPr>
      </w:pPr>
    </w:p>
    <w:p w14:paraId="71C17A10" w14:textId="7F615C48" w:rsidR="00773395" w:rsidRDefault="009F0A02" w:rsidP="00773395">
      <w:r>
        <w:rPr>
          <w:noProof/>
        </w:rPr>
        <w:drawing>
          <wp:inline distT="0" distB="0" distL="0" distR="0" wp14:anchorId="7F061942" wp14:editId="28474A82">
            <wp:extent cx="5943600" cy="5558610"/>
            <wp:effectExtent l="0" t="0" r="0" b="4445"/>
            <wp:docPr id="408702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558610"/>
                    </a:xfrm>
                    <a:prstGeom prst="rect">
                      <a:avLst/>
                    </a:prstGeom>
                    <a:noFill/>
                  </pic:spPr>
                </pic:pic>
              </a:graphicData>
            </a:graphic>
          </wp:inline>
        </w:drawing>
      </w:r>
    </w:p>
    <w:p w14:paraId="0D0B940D" w14:textId="1CFF38A9" w:rsidR="00E47415" w:rsidRPr="006131B8" w:rsidRDefault="00E47415" w:rsidP="00E47415">
      <w:pPr>
        <w:pStyle w:val="NoSpacing"/>
        <w:jc w:val="center"/>
        <w:rPr>
          <w:sz w:val="22"/>
        </w:rPr>
      </w:pPr>
    </w:p>
    <w:p w14:paraId="48C61295" w14:textId="5DFC0F33" w:rsidR="005C2A3C" w:rsidRDefault="00717A3E" w:rsidP="0054195E">
      <w:pPr>
        <w:pStyle w:val="NoSpacing"/>
        <w:rPr>
          <w:b/>
        </w:rPr>
      </w:pPr>
      <w:r>
        <w:rPr>
          <w:b/>
        </w:rPr>
        <w:t xml:space="preserve">4:  </w:t>
      </w:r>
      <w:r w:rsidR="00901968">
        <w:rPr>
          <w:b/>
        </w:rPr>
        <w:t xml:space="preserve">Project </w:t>
      </w:r>
      <w:r w:rsidR="005C2A3C" w:rsidRPr="001127DB">
        <w:rPr>
          <w:b/>
        </w:rPr>
        <w:t>Technical Status</w:t>
      </w:r>
      <w:r w:rsidR="003E3910">
        <w:rPr>
          <w:b/>
        </w:rPr>
        <w:t>:</w:t>
      </w:r>
    </w:p>
    <w:p w14:paraId="207E73AF" w14:textId="77777777" w:rsidR="00BD5D2D" w:rsidRDefault="00BD5D2D" w:rsidP="00F63031">
      <w:pPr>
        <w:pStyle w:val="NoSpacing"/>
        <w:rPr>
          <w:iCs/>
          <w:sz w:val="22"/>
          <w:szCs w:val="22"/>
        </w:rPr>
      </w:pPr>
      <w:bookmarkStart w:id="5" w:name="_Hlk123037814"/>
    </w:p>
    <w:p w14:paraId="7DBFA7A0" w14:textId="425D4A48" w:rsidR="000A624C" w:rsidRPr="002D70BF" w:rsidRDefault="000A624C" w:rsidP="000A624C">
      <w:pPr>
        <w:pStyle w:val="NoSpacing"/>
        <w:rPr>
          <w:iCs/>
          <w:sz w:val="22"/>
          <w:szCs w:val="22"/>
        </w:rPr>
      </w:pPr>
      <w:r w:rsidRPr="002D70BF">
        <w:rPr>
          <w:b/>
          <w:bCs/>
          <w:iCs/>
          <w:sz w:val="22"/>
        </w:rPr>
        <w:t>Item 2</w:t>
      </w:r>
      <w:r w:rsidR="007A71E6" w:rsidRPr="002D70BF">
        <w:rPr>
          <w:b/>
          <w:bCs/>
          <w:iCs/>
          <w:sz w:val="22"/>
        </w:rPr>
        <w:t>1</w:t>
      </w:r>
      <w:r w:rsidRPr="002D70BF">
        <w:rPr>
          <w:b/>
          <w:bCs/>
          <w:iCs/>
          <w:sz w:val="22"/>
        </w:rPr>
        <w:t xml:space="preserve">, Task </w:t>
      </w:r>
      <w:r w:rsidR="007A71E6" w:rsidRPr="002D70BF">
        <w:rPr>
          <w:b/>
          <w:bCs/>
          <w:iCs/>
          <w:sz w:val="22"/>
        </w:rPr>
        <w:t>2</w:t>
      </w:r>
      <w:r w:rsidRPr="002D70BF">
        <w:rPr>
          <w:b/>
          <w:bCs/>
          <w:iCs/>
          <w:sz w:val="22"/>
        </w:rPr>
        <w:t xml:space="preserve"> </w:t>
      </w:r>
      <w:r w:rsidRPr="002D70BF">
        <w:rPr>
          <w:rFonts w:ascii="Symbol" w:eastAsia="Symbol" w:hAnsi="Symbol" w:cs="Symbol"/>
          <w:b/>
          <w:bCs/>
          <w:iCs/>
          <w:sz w:val="22"/>
        </w:rPr>
        <w:t></w:t>
      </w:r>
      <w:r w:rsidRPr="002D70BF">
        <w:rPr>
          <w:b/>
          <w:bCs/>
          <w:iCs/>
          <w:sz w:val="22"/>
        </w:rPr>
        <w:t xml:space="preserve"> </w:t>
      </w:r>
      <w:r w:rsidR="007A71E6" w:rsidRPr="002D70BF">
        <w:rPr>
          <w:b/>
          <w:bCs/>
          <w:iCs/>
          <w:sz w:val="22"/>
        </w:rPr>
        <w:t>Analyze various monitoring data to determine the direct and indirect corrosion rates and compare those to the tank bottom indications, and regulatory requirements</w:t>
      </w:r>
      <w:r w:rsidRPr="002D70BF">
        <w:rPr>
          <w:b/>
          <w:bCs/>
          <w:iCs/>
          <w:sz w:val="22"/>
        </w:rPr>
        <w:t>.</w:t>
      </w:r>
      <w:r w:rsidRPr="002D70BF">
        <w:rPr>
          <w:iCs/>
          <w:sz w:val="22"/>
        </w:rPr>
        <w:t xml:space="preserve"> </w:t>
      </w:r>
      <w:r w:rsidR="001A42DA">
        <w:rPr>
          <w:iCs/>
          <w:sz w:val="22"/>
        </w:rPr>
        <w:t xml:space="preserve"> </w:t>
      </w:r>
      <w:r w:rsidR="00B56D99" w:rsidRPr="004A6C5A">
        <w:rPr>
          <w:iCs/>
          <w:sz w:val="22"/>
        </w:rPr>
        <w:t xml:space="preserve">Results to be included in the quarterly report:  </w:t>
      </w:r>
      <w:r w:rsidR="008B250D">
        <w:rPr>
          <w:iCs/>
          <w:sz w:val="22"/>
        </w:rPr>
        <w:t xml:space="preserve">The coupon monitoring data and soil-side corrosion indication data was </w:t>
      </w:r>
      <w:r w:rsidR="00B56D99">
        <w:rPr>
          <w:iCs/>
          <w:sz w:val="22"/>
        </w:rPr>
        <w:t>analyzed</w:t>
      </w:r>
      <w:r w:rsidR="008B250D">
        <w:rPr>
          <w:iCs/>
          <w:sz w:val="22"/>
        </w:rPr>
        <w:t xml:space="preserve"> for several</w:t>
      </w:r>
      <w:r w:rsidR="00ED54EB">
        <w:rPr>
          <w:iCs/>
          <w:sz w:val="22"/>
        </w:rPr>
        <w:t xml:space="preserve"> tan</w:t>
      </w:r>
      <w:r w:rsidR="00A72DD4">
        <w:rPr>
          <w:iCs/>
          <w:sz w:val="22"/>
        </w:rPr>
        <w:t>ks</w:t>
      </w:r>
      <w:r w:rsidR="00B56D99">
        <w:rPr>
          <w:iCs/>
          <w:sz w:val="22"/>
        </w:rPr>
        <w:t xml:space="preserve">.  An example tank data is listed in </w:t>
      </w:r>
      <w:r w:rsidR="00A72DD4">
        <w:rPr>
          <w:iCs/>
          <w:sz w:val="22"/>
        </w:rPr>
        <w:t>Table 1</w:t>
      </w:r>
      <w:r w:rsidR="00B56D99">
        <w:rPr>
          <w:iCs/>
          <w:sz w:val="22"/>
        </w:rPr>
        <w:t xml:space="preserve">.  </w:t>
      </w:r>
    </w:p>
    <w:p w14:paraId="73D2EC49" w14:textId="77777777" w:rsidR="000A624C" w:rsidRDefault="000A624C" w:rsidP="000A624C">
      <w:pPr>
        <w:pStyle w:val="NoSpacing"/>
        <w:rPr>
          <w:b/>
          <w:bCs/>
          <w:iCs/>
          <w:sz w:val="22"/>
          <w:highlight w:val="yellow"/>
        </w:rPr>
      </w:pPr>
    </w:p>
    <w:p w14:paraId="3E549BF5" w14:textId="77777777" w:rsidR="00F87108" w:rsidRPr="00F87108" w:rsidRDefault="00F87108" w:rsidP="00F87108">
      <w:pPr>
        <w:spacing w:line="276" w:lineRule="auto"/>
        <w:jc w:val="both"/>
        <w:rPr>
          <w:lang w:bidi="en-US"/>
        </w:rPr>
      </w:pPr>
    </w:p>
    <w:p w14:paraId="4EEFCA43" w14:textId="77777777" w:rsidR="00F87108" w:rsidRPr="00F87108" w:rsidRDefault="00F87108" w:rsidP="00F87108">
      <w:pPr>
        <w:spacing w:line="276" w:lineRule="auto"/>
        <w:jc w:val="both"/>
        <w:rPr>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691"/>
        <w:gridCol w:w="708"/>
        <w:gridCol w:w="686"/>
        <w:gridCol w:w="781"/>
        <w:gridCol w:w="576"/>
        <w:gridCol w:w="533"/>
        <w:gridCol w:w="777"/>
        <w:gridCol w:w="611"/>
        <w:gridCol w:w="1057"/>
        <w:gridCol w:w="767"/>
        <w:gridCol w:w="717"/>
        <w:gridCol w:w="659"/>
      </w:tblGrid>
      <w:tr w:rsidR="00F87108" w:rsidRPr="00F87108" w14:paraId="135EA4F6" w14:textId="77777777" w:rsidTr="009C7490">
        <w:tc>
          <w:tcPr>
            <w:tcW w:w="9350" w:type="dxa"/>
            <w:gridSpan w:val="13"/>
            <w:vAlign w:val="center"/>
          </w:tcPr>
          <w:p w14:paraId="602F5863" w14:textId="624211BF" w:rsidR="00F87108" w:rsidRPr="00F87108" w:rsidRDefault="00F87108" w:rsidP="00F87108">
            <w:pPr>
              <w:spacing w:line="276" w:lineRule="auto"/>
              <w:jc w:val="center"/>
              <w:rPr>
                <w:lang w:bidi="en-US"/>
              </w:rPr>
            </w:pPr>
            <w:bookmarkStart w:id="6" w:name="_Ref93400528"/>
            <w:bookmarkStart w:id="7" w:name="_Toc109125027"/>
            <w:r w:rsidRPr="00F87108">
              <w:rPr>
                <w:b/>
                <w:bCs/>
              </w:rPr>
              <w:lastRenderedPageBreak/>
              <w:t>Table</w:t>
            </w:r>
            <w:bookmarkEnd w:id="6"/>
            <w:r w:rsidR="00E16572">
              <w:rPr>
                <w:b/>
                <w:bCs/>
              </w:rPr>
              <w:t>1</w:t>
            </w:r>
            <w:r w:rsidRPr="00F87108">
              <w:rPr>
                <w:b/>
                <w:bCs/>
              </w:rPr>
              <w:t>.  Comparison of laboratory and field mass-loss coupons with tank bottom plate surface scan data</w:t>
            </w:r>
            <w:bookmarkEnd w:id="7"/>
            <w:r w:rsidR="00E16572">
              <w:rPr>
                <w:b/>
                <w:bCs/>
              </w:rPr>
              <w:t xml:space="preserve"> for a representative tank</w:t>
            </w:r>
          </w:p>
        </w:tc>
      </w:tr>
      <w:tr w:rsidR="00F87108" w:rsidRPr="00F87108" w14:paraId="24FEE089" w14:textId="77777777" w:rsidTr="009C7490">
        <w:tc>
          <w:tcPr>
            <w:tcW w:w="728" w:type="dxa"/>
            <w:vMerge w:val="restart"/>
            <w:vAlign w:val="center"/>
          </w:tcPr>
          <w:p w14:paraId="30EB206C"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Sample ID</w:t>
            </w:r>
          </w:p>
        </w:tc>
        <w:tc>
          <w:tcPr>
            <w:tcW w:w="1426" w:type="dxa"/>
            <w:gridSpan w:val="2"/>
            <w:vAlign w:val="center"/>
          </w:tcPr>
          <w:p w14:paraId="4747ABC5"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 xml:space="preserve">Laboratory </w:t>
            </w:r>
          </w:p>
          <w:p w14:paraId="23958AEC"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Coupon</w:t>
            </w:r>
          </w:p>
        </w:tc>
        <w:tc>
          <w:tcPr>
            <w:tcW w:w="2681" w:type="dxa"/>
            <w:gridSpan w:val="4"/>
            <w:vAlign w:val="center"/>
          </w:tcPr>
          <w:p w14:paraId="3AFF37DB"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Field Coupon</w:t>
            </w:r>
          </w:p>
        </w:tc>
        <w:tc>
          <w:tcPr>
            <w:tcW w:w="701" w:type="dxa"/>
            <w:vMerge w:val="restart"/>
            <w:vAlign w:val="center"/>
          </w:tcPr>
          <w:p w14:paraId="6C0EA845"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UT coupon CR (</w:t>
            </w:r>
            <w:proofErr w:type="spellStart"/>
            <w:r w:rsidRPr="00F87108">
              <w:rPr>
                <w:b/>
                <w:bCs/>
                <w:sz w:val="18"/>
                <w:szCs w:val="18"/>
                <w:lang w:bidi="en-US"/>
              </w:rPr>
              <w:t>mpy</w:t>
            </w:r>
            <w:proofErr w:type="spellEnd"/>
            <w:r w:rsidRPr="00F87108">
              <w:rPr>
                <w:b/>
                <w:bCs/>
                <w:sz w:val="18"/>
                <w:szCs w:val="18"/>
                <w:lang w:bidi="en-US"/>
              </w:rPr>
              <w:t>)</w:t>
            </w:r>
          </w:p>
        </w:tc>
        <w:tc>
          <w:tcPr>
            <w:tcW w:w="2392" w:type="dxa"/>
            <w:gridSpan w:val="3"/>
            <w:vAlign w:val="center"/>
          </w:tcPr>
          <w:p w14:paraId="095A457F"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Floor Scan Results for Plate Above Sand Sampling Locations and Mass-Loss Coupons Locations</w:t>
            </w:r>
          </w:p>
        </w:tc>
        <w:tc>
          <w:tcPr>
            <w:tcW w:w="1422" w:type="dxa"/>
            <w:gridSpan w:val="2"/>
            <w:vAlign w:val="center"/>
          </w:tcPr>
          <w:p w14:paraId="6728D84D"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2019 CP Data</w:t>
            </w:r>
          </w:p>
        </w:tc>
      </w:tr>
      <w:tr w:rsidR="00F87108" w:rsidRPr="00F87108" w14:paraId="04D2B83B" w14:textId="77777777" w:rsidTr="009C7490">
        <w:tc>
          <w:tcPr>
            <w:tcW w:w="728" w:type="dxa"/>
            <w:vMerge/>
            <w:vAlign w:val="center"/>
          </w:tcPr>
          <w:p w14:paraId="60F8A416" w14:textId="77777777" w:rsidR="00F87108" w:rsidRPr="00F87108" w:rsidRDefault="00F87108" w:rsidP="00F87108">
            <w:pPr>
              <w:spacing w:line="276" w:lineRule="auto"/>
              <w:jc w:val="center"/>
              <w:rPr>
                <w:b/>
                <w:bCs/>
                <w:sz w:val="18"/>
                <w:szCs w:val="18"/>
                <w:lang w:bidi="en-US"/>
              </w:rPr>
            </w:pPr>
          </w:p>
        </w:tc>
        <w:tc>
          <w:tcPr>
            <w:tcW w:w="701" w:type="dxa"/>
            <w:vMerge w:val="restart"/>
            <w:vAlign w:val="center"/>
          </w:tcPr>
          <w:p w14:paraId="3DBBC24C"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SA</w:t>
            </w:r>
            <w:r w:rsidRPr="00F87108">
              <w:rPr>
                <w:b/>
                <w:bCs/>
                <w:sz w:val="18"/>
                <w:szCs w:val="18"/>
                <w:lang w:bidi="en-US"/>
              </w:rPr>
              <w:br/>
              <w:t>CR*</w:t>
            </w:r>
          </w:p>
          <w:p w14:paraId="6719C36F"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w:t>
            </w:r>
            <w:proofErr w:type="spellStart"/>
            <w:r w:rsidRPr="00F87108">
              <w:rPr>
                <w:b/>
                <w:bCs/>
                <w:sz w:val="18"/>
                <w:szCs w:val="18"/>
                <w:lang w:bidi="en-US"/>
              </w:rPr>
              <w:t>mpy</w:t>
            </w:r>
            <w:proofErr w:type="spellEnd"/>
            <w:r w:rsidRPr="00F87108">
              <w:rPr>
                <w:b/>
                <w:bCs/>
                <w:sz w:val="18"/>
                <w:szCs w:val="18"/>
                <w:lang w:bidi="en-US"/>
              </w:rPr>
              <w:t>)</w:t>
            </w:r>
          </w:p>
        </w:tc>
        <w:tc>
          <w:tcPr>
            <w:tcW w:w="725" w:type="dxa"/>
            <w:vMerge w:val="restart"/>
            <w:vAlign w:val="center"/>
          </w:tcPr>
          <w:p w14:paraId="626B73C1"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DP</w:t>
            </w:r>
          </w:p>
          <w:p w14:paraId="4F44ABAC"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CR**</w:t>
            </w:r>
          </w:p>
          <w:p w14:paraId="187AC94B"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w:t>
            </w:r>
            <w:proofErr w:type="spellStart"/>
            <w:r w:rsidRPr="00F87108">
              <w:rPr>
                <w:b/>
                <w:bCs/>
                <w:sz w:val="18"/>
                <w:szCs w:val="18"/>
                <w:lang w:bidi="en-US"/>
              </w:rPr>
              <w:t>mpy</w:t>
            </w:r>
            <w:proofErr w:type="spellEnd"/>
            <w:r w:rsidRPr="00F87108">
              <w:rPr>
                <w:b/>
                <w:bCs/>
                <w:sz w:val="18"/>
                <w:szCs w:val="18"/>
                <w:lang w:bidi="en-US"/>
              </w:rPr>
              <w:t>)</w:t>
            </w:r>
          </w:p>
        </w:tc>
        <w:tc>
          <w:tcPr>
            <w:tcW w:w="1552" w:type="dxa"/>
            <w:gridSpan w:val="2"/>
            <w:vAlign w:val="center"/>
          </w:tcPr>
          <w:p w14:paraId="3988F3A0"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Surface Average Corrosion Rate (</w:t>
            </w:r>
            <w:proofErr w:type="spellStart"/>
            <w:r w:rsidRPr="00F87108">
              <w:rPr>
                <w:b/>
                <w:bCs/>
                <w:sz w:val="18"/>
                <w:szCs w:val="18"/>
                <w:lang w:bidi="en-US"/>
              </w:rPr>
              <w:t>mpy</w:t>
            </w:r>
            <w:proofErr w:type="spellEnd"/>
            <w:r w:rsidRPr="00F87108">
              <w:rPr>
                <w:b/>
                <w:bCs/>
                <w:sz w:val="18"/>
                <w:szCs w:val="18"/>
                <w:lang w:bidi="en-US"/>
              </w:rPr>
              <w:t>)</w:t>
            </w:r>
          </w:p>
        </w:tc>
        <w:tc>
          <w:tcPr>
            <w:tcW w:w="1129" w:type="dxa"/>
            <w:gridSpan w:val="2"/>
            <w:vAlign w:val="center"/>
          </w:tcPr>
          <w:p w14:paraId="55F70F80"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Deepest Pit Corrosion Rate</w:t>
            </w:r>
          </w:p>
          <w:p w14:paraId="021A7B31"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w:t>
            </w:r>
            <w:proofErr w:type="spellStart"/>
            <w:r w:rsidRPr="00F87108">
              <w:rPr>
                <w:b/>
                <w:bCs/>
                <w:sz w:val="18"/>
                <w:szCs w:val="18"/>
                <w:lang w:bidi="en-US"/>
              </w:rPr>
              <w:t>mpy</w:t>
            </w:r>
            <w:proofErr w:type="spellEnd"/>
            <w:r w:rsidRPr="00F87108">
              <w:rPr>
                <w:b/>
                <w:bCs/>
                <w:sz w:val="18"/>
                <w:szCs w:val="18"/>
                <w:lang w:bidi="en-US"/>
              </w:rPr>
              <w:t>)</w:t>
            </w:r>
          </w:p>
        </w:tc>
        <w:tc>
          <w:tcPr>
            <w:tcW w:w="701" w:type="dxa"/>
            <w:vMerge/>
            <w:vAlign w:val="center"/>
          </w:tcPr>
          <w:p w14:paraId="4CF4CA89" w14:textId="77777777" w:rsidR="00F87108" w:rsidRPr="00F87108" w:rsidRDefault="00F87108" w:rsidP="00F87108">
            <w:pPr>
              <w:spacing w:line="276" w:lineRule="auto"/>
              <w:jc w:val="center"/>
              <w:rPr>
                <w:b/>
                <w:bCs/>
                <w:sz w:val="18"/>
                <w:szCs w:val="18"/>
                <w:lang w:bidi="en-US"/>
              </w:rPr>
            </w:pPr>
          </w:p>
        </w:tc>
        <w:tc>
          <w:tcPr>
            <w:tcW w:w="614" w:type="dxa"/>
            <w:vMerge w:val="restart"/>
            <w:vAlign w:val="center"/>
          </w:tcPr>
          <w:p w14:paraId="660ACB67"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Plate #</w:t>
            </w:r>
          </w:p>
        </w:tc>
        <w:tc>
          <w:tcPr>
            <w:tcW w:w="961" w:type="dxa"/>
            <w:vMerge w:val="restart"/>
            <w:vAlign w:val="center"/>
          </w:tcPr>
          <w:p w14:paraId="472A12E6"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 xml:space="preserve">Anomalies </w:t>
            </w:r>
          </w:p>
          <w:p w14:paraId="3423CB49"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Remaining Thickness (inch)</w:t>
            </w:r>
          </w:p>
        </w:tc>
        <w:tc>
          <w:tcPr>
            <w:tcW w:w="817" w:type="dxa"/>
            <w:vMerge w:val="restart"/>
            <w:vAlign w:val="center"/>
          </w:tcPr>
          <w:p w14:paraId="5C3A7F2B"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CR</w:t>
            </w:r>
          </w:p>
          <w:p w14:paraId="4B2D71AF"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w:t>
            </w:r>
            <w:proofErr w:type="spellStart"/>
            <w:r w:rsidRPr="00F87108">
              <w:rPr>
                <w:b/>
                <w:bCs/>
                <w:sz w:val="18"/>
                <w:szCs w:val="18"/>
                <w:lang w:bidi="en-US"/>
              </w:rPr>
              <w:t>mpy</w:t>
            </w:r>
            <w:proofErr w:type="spellEnd"/>
            <w:r w:rsidRPr="00F87108">
              <w:rPr>
                <w:b/>
                <w:bCs/>
                <w:sz w:val="18"/>
                <w:szCs w:val="18"/>
                <w:lang w:bidi="en-US"/>
              </w:rPr>
              <w:t>)</w:t>
            </w:r>
          </w:p>
        </w:tc>
        <w:tc>
          <w:tcPr>
            <w:tcW w:w="717" w:type="dxa"/>
            <w:vMerge w:val="restart"/>
            <w:vAlign w:val="center"/>
          </w:tcPr>
          <w:p w14:paraId="296F10FB"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B</w:t>
            </w:r>
          </w:p>
          <w:p w14:paraId="24EB2ED3"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On/off</w:t>
            </w:r>
          </w:p>
          <w:p w14:paraId="6D700C9F"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(V)</w:t>
            </w:r>
          </w:p>
        </w:tc>
        <w:tc>
          <w:tcPr>
            <w:tcW w:w="705" w:type="dxa"/>
            <w:vMerge w:val="restart"/>
            <w:vAlign w:val="center"/>
          </w:tcPr>
          <w:p w14:paraId="7EA123E6"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U</w:t>
            </w:r>
          </w:p>
          <w:p w14:paraId="06EB1D61"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(V)</w:t>
            </w:r>
          </w:p>
        </w:tc>
      </w:tr>
      <w:tr w:rsidR="00F87108" w:rsidRPr="00F87108" w14:paraId="6BE92C1C" w14:textId="77777777" w:rsidTr="009C7490">
        <w:tc>
          <w:tcPr>
            <w:tcW w:w="728" w:type="dxa"/>
            <w:vMerge/>
            <w:vAlign w:val="center"/>
          </w:tcPr>
          <w:p w14:paraId="22F2666F" w14:textId="77777777" w:rsidR="00F87108" w:rsidRPr="00F87108" w:rsidRDefault="00F87108" w:rsidP="00F87108">
            <w:pPr>
              <w:spacing w:line="276" w:lineRule="auto"/>
              <w:jc w:val="center"/>
              <w:rPr>
                <w:lang w:bidi="en-US"/>
              </w:rPr>
            </w:pPr>
          </w:p>
        </w:tc>
        <w:tc>
          <w:tcPr>
            <w:tcW w:w="701" w:type="dxa"/>
            <w:vMerge/>
            <w:vAlign w:val="center"/>
          </w:tcPr>
          <w:p w14:paraId="4850703D" w14:textId="77777777" w:rsidR="00F87108" w:rsidRPr="00F87108" w:rsidRDefault="00F87108" w:rsidP="00F87108">
            <w:pPr>
              <w:spacing w:line="276" w:lineRule="auto"/>
              <w:jc w:val="center"/>
              <w:rPr>
                <w:lang w:bidi="en-US"/>
              </w:rPr>
            </w:pPr>
          </w:p>
        </w:tc>
        <w:tc>
          <w:tcPr>
            <w:tcW w:w="725" w:type="dxa"/>
            <w:vMerge/>
            <w:vAlign w:val="center"/>
          </w:tcPr>
          <w:p w14:paraId="50EEABAD" w14:textId="77777777" w:rsidR="00F87108" w:rsidRPr="00F87108" w:rsidRDefault="00F87108" w:rsidP="00F87108">
            <w:pPr>
              <w:spacing w:line="276" w:lineRule="auto"/>
              <w:jc w:val="center"/>
              <w:rPr>
                <w:lang w:bidi="en-US"/>
              </w:rPr>
            </w:pPr>
          </w:p>
        </w:tc>
        <w:tc>
          <w:tcPr>
            <w:tcW w:w="725" w:type="dxa"/>
            <w:vAlign w:val="center"/>
          </w:tcPr>
          <w:p w14:paraId="6F3CEBAE"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U***</w:t>
            </w:r>
          </w:p>
        </w:tc>
        <w:tc>
          <w:tcPr>
            <w:tcW w:w="827" w:type="dxa"/>
            <w:vAlign w:val="center"/>
          </w:tcPr>
          <w:p w14:paraId="0F2A5844"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B****</w:t>
            </w:r>
          </w:p>
        </w:tc>
        <w:tc>
          <w:tcPr>
            <w:tcW w:w="576" w:type="dxa"/>
            <w:vAlign w:val="center"/>
          </w:tcPr>
          <w:p w14:paraId="6688EB76"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U</w:t>
            </w:r>
          </w:p>
        </w:tc>
        <w:tc>
          <w:tcPr>
            <w:tcW w:w="553" w:type="dxa"/>
            <w:vAlign w:val="center"/>
          </w:tcPr>
          <w:p w14:paraId="2DBE0800" w14:textId="77777777" w:rsidR="00F87108" w:rsidRPr="00F87108" w:rsidRDefault="00F87108" w:rsidP="00F87108">
            <w:pPr>
              <w:spacing w:line="276" w:lineRule="auto"/>
              <w:jc w:val="center"/>
              <w:rPr>
                <w:b/>
                <w:bCs/>
                <w:sz w:val="18"/>
                <w:szCs w:val="18"/>
                <w:lang w:bidi="en-US"/>
              </w:rPr>
            </w:pPr>
            <w:r w:rsidRPr="00F87108">
              <w:rPr>
                <w:b/>
                <w:bCs/>
                <w:sz w:val="18"/>
                <w:szCs w:val="18"/>
                <w:lang w:bidi="en-US"/>
              </w:rPr>
              <w:t>B</w:t>
            </w:r>
          </w:p>
        </w:tc>
        <w:tc>
          <w:tcPr>
            <w:tcW w:w="701" w:type="dxa"/>
            <w:vMerge/>
            <w:vAlign w:val="center"/>
          </w:tcPr>
          <w:p w14:paraId="6E45C4AF" w14:textId="77777777" w:rsidR="00F87108" w:rsidRPr="00F87108" w:rsidRDefault="00F87108" w:rsidP="00F87108">
            <w:pPr>
              <w:spacing w:line="276" w:lineRule="auto"/>
              <w:jc w:val="center"/>
              <w:rPr>
                <w:sz w:val="20"/>
                <w:szCs w:val="20"/>
                <w:lang w:bidi="en-US"/>
              </w:rPr>
            </w:pPr>
          </w:p>
        </w:tc>
        <w:tc>
          <w:tcPr>
            <w:tcW w:w="614" w:type="dxa"/>
            <w:vMerge/>
            <w:vAlign w:val="center"/>
          </w:tcPr>
          <w:p w14:paraId="059761DE" w14:textId="77777777" w:rsidR="00F87108" w:rsidRPr="00F87108" w:rsidRDefault="00F87108" w:rsidP="00F87108">
            <w:pPr>
              <w:spacing w:line="276" w:lineRule="auto"/>
              <w:jc w:val="center"/>
              <w:rPr>
                <w:lang w:bidi="en-US"/>
              </w:rPr>
            </w:pPr>
          </w:p>
        </w:tc>
        <w:tc>
          <w:tcPr>
            <w:tcW w:w="961" w:type="dxa"/>
            <w:vMerge/>
            <w:vAlign w:val="center"/>
          </w:tcPr>
          <w:p w14:paraId="1B923188" w14:textId="77777777" w:rsidR="00F87108" w:rsidRPr="00F87108" w:rsidRDefault="00F87108" w:rsidP="00F87108">
            <w:pPr>
              <w:spacing w:line="276" w:lineRule="auto"/>
              <w:jc w:val="center"/>
              <w:rPr>
                <w:lang w:bidi="en-US"/>
              </w:rPr>
            </w:pPr>
          </w:p>
        </w:tc>
        <w:tc>
          <w:tcPr>
            <w:tcW w:w="817" w:type="dxa"/>
            <w:vMerge/>
            <w:vAlign w:val="center"/>
          </w:tcPr>
          <w:p w14:paraId="5282E481" w14:textId="77777777" w:rsidR="00F87108" w:rsidRPr="00F87108" w:rsidRDefault="00F87108" w:rsidP="00F87108">
            <w:pPr>
              <w:spacing w:line="276" w:lineRule="auto"/>
              <w:jc w:val="center"/>
              <w:rPr>
                <w:lang w:bidi="en-US"/>
              </w:rPr>
            </w:pPr>
          </w:p>
        </w:tc>
        <w:tc>
          <w:tcPr>
            <w:tcW w:w="717" w:type="dxa"/>
            <w:vMerge/>
            <w:vAlign w:val="center"/>
          </w:tcPr>
          <w:p w14:paraId="02850840" w14:textId="77777777" w:rsidR="00F87108" w:rsidRPr="00F87108" w:rsidRDefault="00F87108" w:rsidP="00F87108">
            <w:pPr>
              <w:spacing w:line="276" w:lineRule="auto"/>
              <w:jc w:val="center"/>
              <w:rPr>
                <w:lang w:bidi="en-US"/>
              </w:rPr>
            </w:pPr>
          </w:p>
        </w:tc>
        <w:tc>
          <w:tcPr>
            <w:tcW w:w="705" w:type="dxa"/>
            <w:vMerge/>
            <w:vAlign w:val="center"/>
          </w:tcPr>
          <w:p w14:paraId="449A3B7E" w14:textId="77777777" w:rsidR="00F87108" w:rsidRPr="00F87108" w:rsidRDefault="00F87108" w:rsidP="00F87108">
            <w:pPr>
              <w:spacing w:line="276" w:lineRule="auto"/>
              <w:jc w:val="center"/>
              <w:rPr>
                <w:lang w:bidi="en-US"/>
              </w:rPr>
            </w:pPr>
          </w:p>
        </w:tc>
      </w:tr>
      <w:tr w:rsidR="00F87108" w:rsidRPr="00F87108" w14:paraId="2F63AB23" w14:textId="77777777" w:rsidTr="009C7490">
        <w:tc>
          <w:tcPr>
            <w:tcW w:w="728" w:type="dxa"/>
            <w:vAlign w:val="center"/>
          </w:tcPr>
          <w:p w14:paraId="6B4E2F1F" w14:textId="77777777" w:rsidR="00F87108" w:rsidRPr="00F87108" w:rsidRDefault="00F87108" w:rsidP="00F87108">
            <w:pPr>
              <w:spacing w:line="276" w:lineRule="auto"/>
              <w:jc w:val="center"/>
              <w:rPr>
                <w:b/>
                <w:bCs/>
                <w:sz w:val="20"/>
                <w:szCs w:val="20"/>
                <w:lang w:bidi="en-US"/>
              </w:rPr>
            </w:pPr>
            <w:r w:rsidRPr="00F87108">
              <w:rPr>
                <w:b/>
                <w:bCs/>
                <w:sz w:val="20"/>
                <w:szCs w:val="20"/>
                <w:lang w:bidi="en-US"/>
              </w:rPr>
              <w:t>East</w:t>
            </w:r>
          </w:p>
        </w:tc>
        <w:tc>
          <w:tcPr>
            <w:tcW w:w="701" w:type="dxa"/>
            <w:vAlign w:val="center"/>
          </w:tcPr>
          <w:p w14:paraId="3172A954" w14:textId="77777777" w:rsidR="00F87108" w:rsidRPr="00F87108" w:rsidRDefault="00F87108" w:rsidP="00F87108">
            <w:pPr>
              <w:spacing w:line="276" w:lineRule="auto"/>
              <w:jc w:val="center"/>
              <w:rPr>
                <w:sz w:val="16"/>
                <w:szCs w:val="16"/>
                <w:lang w:bidi="en-US"/>
              </w:rPr>
            </w:pPr>
            <w:r w:rsidRPr="00F87108">
              <w:rPr>
                <w:sz w:val="16"/>
                <w:szCs w:val="16"/>
              </w:rPr>
              <w:t>0.92 ± 0.34</w:t>
            </w:r>
          </w:p>
        </w:tc>
        <w:tc>
          <w:tcPr>
            <w:tcW w:w="725" w:type="dxa"/>
            <w:vAlign w:val="center"/>
          </w:tcPr>
          <w:p w14:paraId="16D6D91B" w14:textId="77777777" w:rsidR="00F87108" w:rsidRPr="00F87108" w:rsidRDefault="00F87108" w:rsidP="00F87108">
            <w:pPr>
              <w:spacing w:line="276" w:lineRule="auto"/>
              <w:jc w:val="center"/>
              <w:rPr>
                <w:sz w:val="16"/>
                <w:szCs w:val="16"/>
                <w:lang w:bidi="en-US"/>
              </w:rPr>
            </w:pPr>
            <w:r w:rsidRPr="00F87108">
              <w:rPr>
                <w:sz w:val="16"/>
                <w:szCs w:val="16"/>
              </w:rPr>
              <w:t>12.2 ± 1.3</w:t>
            </w:r>
          </w:p>
        </w:tc>
        <w:tc>
          <w:tcPr>
            <w:tcW w:w="725" w:type="dxa"/>
            <w:vAlign w:val="center"/>
          </w:tcPr>
          <w:p w14:paraId="4B538F44" w14:textId="77777777" w:rsidR="00F87108" w:rsidRPr="00F87108" w:rsidRDefault="00F87108" w:rsidP="00F87108">
            <w:pPr>
              <w:spacing w:line="276" w:lineRule="auto"/>
              <w:jc w:val="center"/>
              <w:rPr>
                <w:sz w:val="16"/>
                <w:szCs w:val="16"/>
                <w:lang w:bidi="en-US"/>
              </w:rPr>
            </w:pPr>
            <w:r w:rsidRPr="00F87108">
              <w:rPr>
                <w:sz w:val="16"/>
                <w:szCs w:val="16"/>
              </w:rPr>
              <w:t>0.41</w:t>
            </w:r>
          </w:p>
        </w:tc>
        <w:tc>
          <w:tcPr>
            <w:tcW w:w="827" w:type="dxa"/>
            <w:vAlign w:val="center"/>
          </w:tcPr>
          <w:p w14:paraId="5FABEEDB" w14:textId="77777777" w:rsidR="00F87108" w:rsidRPr="00F87108" w:rsidRDefault="00F87108" w:rsidP="00F87108">
            <w:pPr>
              <w:spacing w:line="276" w:lineRule="auto"/>
              <w:jc w:val="center"/>
              <w:rPr>
                <w:sz w:val="16"/>
                <w:szCs w:val="16"/>
                <w:lang w:bidi="en-US"/>
              </w:rPr>
            </w:pPr>
            <w:r w:rsidRPr="00F87108">
              <w:rPr>
                <w:sz w:val="16"/>
                <w:szCs w:val="16"/>
              </w:rPr>
              <w:t>0.09</w:t>
            </w:r>
          </w:p>
        </w:tc>
        <w:tc>
          <w:tcPr>
            <w:tcW w:w="576" w:type="dxa"/>
            <w:shd w:val="clear" w:color="auto" w:fill="00E668"/>
            <w:vAlign w:val="center"/>
          </w:tcPr>
          <w:p w14:paraId="61F72884" w14:textId="77777777" w:rsidR="00F87108" w:rsidRPr="00F87108" w:rsidRDefault="00F87108" w:rsidP="00F87108">
            <w:pPr>
              <w:spacing w:line="276" w:lineRule="auto"/>
              <w:jc w:val="center"/>
              <w:rPr>
                <w:sz w:val="16"/>
                <w:szCs w:val="16"/>
                <w:lang w:bidi="en-US"/>
              </w:rPr>
            </w:pPr>
            <w:r w:rsidRPr="00F87108">
              <w:rPr>
                <w:sz w:val="16"/>
                <w:szCs w:val="16"/>
              </w:rPr>
              <w:t>8.8</w:t>
            </w:r>
          </w:p>
        </w:tc>
        <w:tc>
          <w:tcPr>
            <w:tcW w:w="553" w:type="dxa"/>
            <w:shd w:val="clear" w:color="auto" w:fill="00E668"/>
            <w:vAlign w:val="center"/>
          </w:tcPr>
          <w:p w14:paraId="61DA2B70" w14:textId="77777777" w:rsidR="00F87108" w:rsidRPr="00F87108" w:rsidRDefault="00F87108" w:rsidP="00F87108">
            <w:pPr>
              <w:spacing w:line="276" w:lineRule="auto"/>
              <w:jc w:val="center"/>
              <w:rPr>
                <w:sz w:val="16"/>
                <w:szCs w:val="16"/>
                <w:lang w:bidi="en-US"/>
              </w:rPr>
            </w:pPr>
            <w:r w:rsidRPr="00F87108">
              <w:rPr>
                <w:sz w:val="16"/>
                <w:szCs w:val="16"/>
              </w:rPr>
              <w:t>5.3</w:t>
            </w:r>
          </w:p>
        </w:tc>
        <w:tc>
          <w:tcPr>
            <w:tcW w:w="701" w:type="dxa"/>
            <w:vAlign w:val="center"/>
          </w:tcPr>
          <w:p w14:paraId="09C15F94" w14:textId="77777777" w:rsidR="00F87108" w:rsidRPr="00F87108" w:rsidRDefault="00F87108" w:rsidP="00F87108">
            <w:pPr>
              <w:spacing w:line="276" w:lineRule="auto"/>
              <w:jc w:val="center"/>
              <w:rPr>
                <w:sz w:val="16"/>
                <w:szCs w:val="16"/>
                <w:lang w:bidi="en-US"/>
              </w:rPr>
            </w:pPr>
            <w:r w:rsidRPr="00F87108">
              <w:rPr>
                <w:sz w:val="16"/>
                <w:szCs w:val="16"/>
              </w:rPr>
              <w:t>−</w:t>
            </w:r>
          </w:p>
        </w:tc>
        <w:tc>
          <w:tcPr>
            <w:tcW w:w="614" w:type="dxa"/>
            <w:vAlign w:val="center"/>
          </w:tcPr>
          <w:p w14:paraId="5A7C55DB" w14:textId="77777777" w:rsidR="00F87108" w:rsidRPr="00F87108" w:rsidRDefault="00F87108" w:rsidP="00F87108">
            <w:pPr>
              <w:spacing w:line="276" w:lineRule="auto"/>
              <w:jc w:val="center"/>
              <w:rPr>
                <w:sz w:val="16"/>
                <w:szCs w:val="16"/>
                <w:lang w:bidi="en-US"/>
              </w:rPr>
            </w:pPr>
            <w:r w:rsidRPr="00F87108">
              <w:rPr>
                <w:sz w:val="16"/>
                <w:szCs w:val="16"/>
              </w:rPr>
              <w:t>13-11</w:t>
            </w:r>
          </w:p>
        </w:tc>
        <w:tc>
          <w:tcPr>
            <w:tcW w:w="961" w:type="dxa"/>
          </w:tcPr>
          <w:p w14:paraId="6EF68906" w14:textId="77777777" w:rsidR="00F87108" w:rsidRPr="00F87108" w:rsidRDefault="00F87108" w:rsidP="00F87108">
            <w:pPr>
              <w:spacing w:line="276" w:lineRule="auto"/>
              <w:jc w:val="center"/>
              <w:rPr>
                <w:sz w:val="16"/>
                <w:szCs w:val="16"/>
              </w:rPr>
            </w:pPr>
            <w:r w:rsidRPr="00F87108">
              <w:rPr>
                <w:sz w:val="16"/>
                <w:szCs w:val="16"/>
              </w:rPr>
              <w:t>1 × 0.200</w:t>
            </w:r>
          </w:p>
          <w:p w14:paraId="02F39C8D" w14:textId="77777777" w:rsidR="00F87108" w:rsidRPr="00F87108" w:rsidRDefault="00F87108" w:rsidP="00F87108">
            <w:pPr>
              <w:spacing w:line="276" w:lineRule="auto"/>
              <w:jc w:val="center"/>
              <w:rPr>
                <w:sz w:val="16"/>
                <w:szCs w:val="16"/>
                <w:lang w:bidi="en-US"/>
              </w:rPr>
            </w:pPr>
            <w:r w:rsidRPr="00F87108">
              <w:rPr>
                <w:sz w:val="16"/>
                <w:szCs w:val="16"/>
              </w:rPr>
              <w:t>2 × 0.205</w:t>
            </w:r>
          </w:p>
        </w:tc>
        <w:tc>
          <w:tcPr>
            <w:tcW w:w="817" w:type="dxa"/>
            <w:shd w:val="clear" w:color="auto" w:fill="00E668"/>
            <w:vAlign w:val="center"/>
          </w:tcPr>
          <w:p w14:paraId="56C979F4" w14:textId="77777777" w:rsidR="00F87108" w:rsidRPr="00F87108" w:rsidRDefault="00F87108" w:rsidP="00F87108">
            <w:pPr>
              <w:spacing w:line="276" w:lineRule="auto"/>
              <w:jc w:val="center"/>
              <w:rPr>
                <w:sz w:val="16"/>
                <w:szCs w:val="16"/>
              </w:rPr>
            </w:pPr>
            <w:r w:rsidRPr="00F87108">
              <w:rPr>
                <w:sz w:val="16"/>
                <w:szCs w:val="16"/>
              </w:rPr>
              <w:t>5.6</w:t>
            </w:r>
          </w:p>
          <w:p w14:paraId="0A587058" w14:textId="77777777" w:rsidR="00F87108" w:rsidRPr="00F87108" w:rsidRDefault="00F87108" w:rsidP="00F87108">
            <w:pPr>
              <w:spacing w:line="276" w:lineRule="auto"/>
              <w:jc w:val="center"/>
              <w:rPr>
                <w:sz w:val="16"/>
                <w:szCs w:val="16"/>
                <w:lang w:bidi="en-US"/>
              </w:rPr>
            </w:pPr>
            <w:r w:rsidRPr="00F87108">
              <w:rPr>
                <w:sz w:val="16"/>
                <w:szCs w:val="16"/>
              </w:rPr>
              <w:t>5.0</w:t>
            </w:r>
          </w:p>
        </w:tc>
        <w:tc>
          <w:tcPr>
            <w:tcW w:w="717" w:type="dxa"/>
            <w:vAlign w:val="center"/>
          </w:tcPr>
          <w:p w14:paraId="7DDA9D42" w14:textId="77777777" w:rsidR="00F87108" w:rsidRPr="00F87108" w:rsidRDefault="00F87108" w:rsidP="00F87108">
            <w:pPr>
              <w:spacing w:line="276" w:lineRule="auto"/>
              <w:jc w:val="center"/>
              <w:rPr>
                <w:sz w:val="16"/>
                <w:szCs w:val="16"/>
                <w:lang w:bidi="en-US"/>
              </w:rPr>
            </w:pPr>
            <w:r w:rsidRPr="00F87108">
              <w:rPr>
                <w:sz w:val="16"/>
                <w:szCs w:val="16"/>
              </w:rPr>
              <w:t>-0.922/ -0.655</w:t>
            </w:r>
          </w:p>
        </w:tc>
        <w:tc>
          <w:tcPr>
            <w:tcW w:w="705" w:type="dxa"/>
            <w:vAlign w:val="center"/>
          </w:tcPr>
          <w:p w14:paraId="46CFDD25" w14:textId="77777777" w:rsidR="00F87108" w:rsidRPr="00F87108" w:rsidRDefault="00F87108" w:rsidP="00F87108">
            <w:pPr>
              <w:spacing w:line="276" w:lineRule="auto"/>
              <w:jc w:val="center"/>
              <w:rPr>
                <w:sz w:val="16"/>
                <w:szCs w:val="16"/>
                <w:lang w:bidi="en-US"/>
              </w:rPr>
            </w:pPr>
            <w:r w:rsidRPr="00F87108">
              <w:rPr>
                <w:sz w:val="16"/>
                <w:szCs w:val="16"/>
              </w:rPr>
              <w:t>-0.001</w:t>
            </w:r>
          </w:p>
        </w:tc>
      </w:tr>
      <w:tr w:rsidR="00F87108" w:rsidRPr="00F87108" w14:paraId="5EAECC60" w14:textId="77777777" w:rsidTr="009C7490">
        <w:tc>
          <w:tcPr>
            <w:tcW w:w="728" w:type="dxa"/>
            <w:vAlign w:val="center"/>
          </w:tcPr>
          <w:p w14:paraId="1DA91743" w14:textId="77777777" w:rsidR="00F87108" w:rsidRPr="00F87108" w:rsidRDefault="00F87108" w:rsidP="00F87108">
            <w:pPr>
              <w:spacing w:line="276" w:lineRule="auto"/>
              <w:jc w:val="center"/>
              <w:rPr>
                <w:b/>
                <w:bCs/>
                <w:sz w:val="20"/>
                <w:szCs w:val="20"/>
                <w:lang w:bidi="en-US"/>
              </w:rPr>
            </w:pPr>
            <w:r w:rsidRPr="00F87108">
              <w:rPr>
                <w:b/>
                <w:bCs/>
                <w:sz w:val="20"/>
                <w:szCs w:val="20"/>
                <w:lang w:bidi="en-US"/>
              </w:rPr>
              <w:t>West</w:t>
            </w:r>
          </w:p>
        </w:tc>
        <w:tc>
          <w:tcPr>
            <w:tcW w:w="701" w:type="dxa"/>
            <w:vAlign w:val="center"/>
          </w:tcPr>
          <w:p w14:paraId="7AEE2BFE" w14:textId="77777777" w:rsidR="00F87108" w:rsidRPr="00F87108" w:rsidRDefault="00F87108" w:rsidP="00F87108">
            <w:pPr>
              <w:spacing w:line="276" w:lineRule="auto"/>
              <w:jc w:val="center"/>
              <w:rPr>
                <w:sz w:val="16"/>
                <w:szCs w:val="16"/>
                <w:lang w:bidi="en-US"/>
              </w:rPr>
            </w:pPr>
            <w:r w:rsidRPr="00F87108">
              <w:rPr>
                <w:sz w:val="16"/>
                <w:szCs w:val="16"/>
              </w:rPr>
              <w:t>0.28 ± 0.06</w:t>
            </w:r>
          </w:p>
        </w:tc>
        <w:tc>
          <w:tcPr>
            <w:tcW w:w="725" w:type="dxa"/>
            <w:vAlign w:val="center"/>
          </w:tcPr>
          <w:p w14:paraId="1E1ABA7E" w14:textId="77777777" w:rsidR="00F87108" w:rsidRPr="00F87108" w:rsidRDefault="00F87108" w:rsidP="00F87108">
            <w:pPr>
              <w:spacing w:line="276" w:lineRule="auto"/>
              <w:jc w:val="center"/>
              <w:rPr>
                <w:sz w:val="16"/>
                <w:szCs w:val="16"/>
                <w:lang w:bidi="en-US"/>
              </w:rPr>
            </w:pPr>
            <w:r w:rsidRPr="00F87108">
              <w:rPr>
                <w:sz w:val="16"/>
                <w:szCs w:val="16"/>
              </w:rPr>
              <w:t>1.9 ± 0.5</w:t>
            </w:r>
          </w:p>
        </w:tc>
        <w:tc>
          <w:tcPr>
            <w:tcW w:w="725" w:type="dxa"/>
            <w:shd w:val="clear" w:color="auto" w:fill="00E668"/>
            <w:vAlign w:val="center"/>
          </w:tcPr>
          <w:p w14:paraId="02713A23" w14:textId="77777777" w:rsidR="00F87108" w:rsidRPr="00F87108" w:rsidRDefault="00F87108" w:rsidP="00F87108">
            <w:pPr>
              <w:spacing w:line="276" w:lineRule="auto"/>
              <w:jc w:val="center"/>
              <w:rPr>
                <w:sz w:val="16"/>
                <w:szCs w:val="16"/>
                <w:lang w:bidi="en-US"/>
              </w:rPr>
            </w:pPr>
            <w:r w:rsidRPr="00F87108">
              <w:rPr>
                <w:sz w:val="16"/>
                <w:szCs w:val="16"/>
              </w:rPr>
              <w:t>8.44</w:t>
            </w:r>
          </w:p>
        </w:tc>
        <w:tc>
          <w:tcPr>
            <w:tcW w:w="827" w:type="dxa"/>
            <w:shd w:val="clear" w:color="auto" w:fill="00E668"/>
            <w:vAlign w:val="center"/>
          </w:tcPr>
          <w:p w14:paraId="4CCFF355" w14:textId="77777777" w:rsidR="00F87108" w:rsidRPr="00F87108" w:rsidRDefault="00F87108" w:rsidP="00F87108">
            <w:pPr>
              <w:spacing w:line="276" w:lineRule="auto"/>
              <w:jc w:val="center"/>
              <w:rPr>
                <w:sz w:val="16"/>
                <w:szCs w:val="16"/>
                <w:lang w:bidi="en-US"/>
              </w:rPr>
            </w:pPr>
            <w:r w:rsidRPr="00F87108">
              <w:rPr>
                <w:sz w:val="16"/>
                <w:szCs w:val="16"/>
              </w:rPr>
              <w:t>11.42</w:t>
            </w:r>
          </w:p>
        </w:tc>
        <w:tc>
          <w:tcPr>
            <w:tcW w:w="576" w:type="dxa"/>
            <w:vAlign w:val="center"/>
          </w:tcPr>
          <w:p w14:paraId="60B6DA92" w14:textId="77777777" w:rsidR="00F87108" w:rsidRPr="00F87108" w:rsidRDefault="00F87108" w:rsidP="00F87108">
            <w:pPr>
              <w:spacing w:line="276" w:lineRule="auto"/>
              <w:jc w:val="center"/>
              <w:rPr>
                <w:sz w:val="16"/>
                <w:szCs w:val="16"/>
                <w:lang w:bidi="en-US"/>
              </w:rPr>
            </w:pPr>
            <w:r w:rsidRPr="00F87108">
              <w:rPr>
                <w:sz w:val="16"/>
                <w:szCs w:val="16"/>
              </w:rPr>
              <w:t>39.5</w:t>
            </w:r>
          </w:p>
        </w:tc>
        <w:tc>
          <w:tcPr>
            <w:tcW w:w="553" w:type="dxa"/>
            <w:vAlign w:val="center"/>
          </w:tcPr>
          <w:p w14:paraId="61EC09F3" w14:textId="77777777" w:rsidR="00F87108" w:rsidRPr="00F87108" w:rsidRDefault="00F87108" w:rsidP="00F87108">
            <w:pPr>
              <w:spacing w:line="276" w:lineRule="auto"/>
              <w:jc w:val="center"/>
              <w:rPr>
                <w:sz w:val="16"/>
                <w:szCs w:val="16"/>
                <w:lang w:bidi="en-US"/>
              </w:rPr>
            </w:pPr>
            <w:r w:rsidRPr="00F87108">
              <w:rPr>
                <w:sz w:val="16"/>
                <w:szCs w:val="16"/>
              </w:rPr>
              <w:t>36.8</w:t>
            </w:r>
          </w:p>
        </w:tc>
        <w:tc>
          <w:tcPr>
            <w:tcW w:w="701" w:type="dxa"/>
            <w:vAlign w:val="center"/>
          </w:tcPr>
          <w:p w14:paraId="3746933C" w14:textId="77777777" w:rsidR="00F87108" w:rsidRPr="00F87108" w:rsidRDefault="00F87108" w:rsidP="00F87108">
            <w:pPr>
              <w:spacing w:line="276" w:lineRule="auto"/>
              <w:jc w:val="center"/>
              <w:rPr>
                <w:sz w:val="16"/>
                <w:szCs w:val="16"/>
                <w:lang w:bidi="en-US"/>
              </w:rPr>
            </w:pPr>
            <w:r w:rsidRPr="00F87108">
              <w:rPr>
                <w:sz w:val="16"/>
                <w:szCs w:val="16"/>
              </w:rPr>
              <w:t>−</w:t>
            </w:r>
          </w:p>
        </w:tc>
        <w:tc>
          <w:tcPr>
            <w:tcW w:w="614" w:type="dxa"/>
            <w:vAlign w:val="center"/>
          </w:tcPr>
          <w:p w14:paraId="298B241D" w14:textId="77777777" w:rsidR="00F87108" w:rsidRPr="00F87108" w:rsidRDefault="00F87108" w:rsidP="00F87108">
            <w:pPr>
              <w:spacing w:line="276" w:lineRule="auto"/>
              <w:jc w:val="center"/>
              <w:rPr>
                <w:sz w:val="16"/>
                <w:szCs w:val="16"/>
              </w:rPr>
            </w:pPr>
            <w:r w:rsidRPr="00F87108">
              <w:rPr>
                <w:sz w:val="16"/>
                <w:szCs w:val="16"/>
              </w:rPr>
              <w:t>11-1</w:t>
            </w:r>
          </w:p>
          <w:p w14:paraId="59F532AB" w14:textId="77777777" w:rsidR="00F87108" w:rsidRPr="00F87108" w:rsidRDefault="00F87108" w:rsidP="00F87108">
            <w:pPr>
              <w:spacing w:line="276" w:lineRule="auto"/>
              <w:jc w:val="center"/>
              <w:rPr>
                <w:sz w:val="16"/>
                <w:szCs w:val="16"/>
                <w:lang w:bidi="en-US"/>
              </w:rPr>
            </w:pPr>
            <w:r w:rsidRPr="00F87108">
              <w:rPr>
                <w:sz w:val="16"/>
                <w:szCs w:val="16"/>
              </w:rPr>
              <w:t>11-2</w:t>
            </w:r>
          </w:p>
        </w:tc>
        <w:tc>
          <w:tcPr>
            <w:tcW w:w="961" w:type="dxa"/>
          </w:tcPr>
          <w:p w14:paraId="2EA5A490" w14:textId="77777777" w:rsidR="00F87108" w:rsidRPr="00F87108" w:rsidRDefault="00F87108" w:rsidP="00F87108">
            <w:pPr>
              <w:spacing w:line="276" w:lineRule="auto"/>
              <w:jc w:val="center"/>
              <w:rPr>
                <w:sz w:val="16"/>
                <w:szCs w:val="16"/>
              </w:rPr>
            </w:pPr>
            <w:r w:rsidRPr="00F87108">
              <w:rPr>
                <w:sz w:val="16"/>
                <w:szCs w:val="16"/>
              </w:rPr>
              <w:t>1 × 0.180</w:t>
            </w:r>
          </w:p>
          <w:p w14:paraId="23A6E502" w14:textId="77777777" w:rsidR="00F87108" w:rsidRPr="00F87108" w:rsidRDefault="00F87108" w:rsidP="00F87108">
            <w:pPr>
              <w:spacing w:line="276" w:lineRule="auto"/>
              <w:jc w:val="center"/>
              <w:rPr>
                <w:sz w:val="16"/>
                <w:szCs w:val="16"/>
                <w:lang w:bidi="en-US"/>
              </w:rPr>
            </w:pPr>
            <w:r w:rsidRPr="00F87108">
              <w:rPr>
                <w:sz w:val="16"/>
                <w:szCs w:val="16"/>
              </w:rPr>
              <w:t>2 × 0.200</w:t>
            </w:r>
          </w:p>
        </w:tc>
        <w:tc>
          <w:tcPr>
            <w:tcW w:w="817" w:type="dxa"/>
            <w:shd w:val="clear" w:color="auto" w:fill="00E668"/>
            <w:vAlign w:val="center"/>
          </w:tcPr>
          <w:p w14:paraId="54AC3626" w14:textId="77777777" w:rsidR="00F87108" w:rsidRPr="00F87108" w:rsidRDefault="00F87108" w:rsidP="00F87108">
            <w:pPr>
              <w:spacing w:line="276" w:lineRule="auto"/>
              <w:jc w:val="center"/>
              <w:rPr>
                <w:sz w:val="16"/>
                <w:szCs w:val="16"/>
              </w:rPr>
            </w:pPr>
            <w:r w:rsidRPr="00F87108">
              <w:rPr>
                <w:sz w:val="16"/>
                <w:szCs w:val="16"/>
              </w:rPr>
              <w:t>7.8</w:t>
            </w:r>
          </w:p>
          <w:p w14:paraId="6DA62106" w14:textId="77777777" w:rsidR="00F87108" w:rsidRPr="00F87108" w:rsidRDefault="00F87108" w:rsidP="00F87108">
            <w:pPr>
              <w:spacing w:line="276" w:lineRule="auto"/>
              <w:jc w:val="center"/>
              <w:rPr>
                <w:sz w:val="16"/>
                <w:szCs w:val="16"/>
                <w:lang w:bidi="en-US"/>
              </w:rPr>
            </w:pPr>
            <w:r w:rsidRPr="00F87108">
              <w:rPr>
                <w:sz w:val="16"/>
                <w:szCs w:val="16"/>
              </w:rPr>
              <w:t>5.6</w:t>
            </w:r>
          </w:p>
        </w:tc>
        <w:tc>
          <w:tcPr>
            <w:tcW w:w="717" w:type="dxa"/>
            <w:vAlign w:val="center"/>
          </w:tcPr>
          <w:p w14:paraId="194DDF7D" w14:textId="77777777" w:rsidR="00F87108" w:rsidRPr="00F87108" w:rsidRDefault="00F87108" w:rsidP="00F87108">
            <w:pPr>
              <w:spacing w:line="276" w:lineRule="auto"/>
              <w:jc w:val="center"/>
              <w:rPr>
                <w:sz w:val="16"/>
                <w:szCs w:val="16"/>
                <w:lang w:bidi="en-US"/>
              </w:rPr>
            </w:pPr>
            <w:r w:rsidRPr="00F87108">
              <w:rPr>
                <w:sz w:val="16"/>
                <w:szCs w:val="16"/>
              </w:rPr>
              <w:t>-1.424/ -0.425</w:t>
            </w:r>
          </w:p>
        </w:tc>
        <w:tc>
          <w:tcPr>
            <w:tcW w:w="705" w:type="dxa"/>
            <w:vAlign w:val="center"/>
          </w:tcPr>
          <w:p w14:paraId="5B837F12" w14:textId="77777777" w:rsidR="00F87108" w:rsidRPr="00F87108" w:rsidRDefault="00F87108" w:rsidP="00F87108">
            <w:pPr>
              <w:spacing w:line="276" w:lineRule="auto"/>
              <w:jc w:val="center"/>
              <w:rPr>
                <w:sz w:val="16"/>
                <w:szCs w:val="16"/>
                <w:lang w:bidi="en-US"/>
              </w:rPr>
            </w:pPr>
            <w:r w:rsidRPr="00F87108">
              <w:rPr>
                <w:sz w:val="16"/>
                <w:szCs w:val="16"/>
              </w:rPr>
              <w:t>-0.389</w:t>
            </w:r>
          </w:p>
        </w:tc>
      </w:tr>
      <w:tr w:rsidR="00F87108" w:rsidRPr="00F87108" w14:paraId="5F50759B" w14:textId="77777777" w:rsidTr="009C7490">
        <w:tc>
          <w:tcPr>
            <w:tcW w:w="728" w:type="dxa"/>
            <w:vAlign w:val="center"/>
          </w:tcPr>
          <w:p w14:paraId="72E35BDC" w14:textId="77777777" w:rsidR="00F87108" w:rsidRPr="00F87108" w:rsidRDefault="00F87108" w:rsidP="00F87108">
            <w:pPr>
              <w:spacing w:line="276" w:lineRule="auto"/>
              <w:jc w:val="center"/>
              <w:rPr>
                <w:b/>
                <w:bCs/>
                <w:sz w:val="20"/>
                <w:szCs w:val="20"/>
                <w:lang w:bidi="en-US"/>
              </w:rPr>
            </w:pPr>
            <w:r w:rsidRPr="00F87108">
              <w:rPr>
                <w:b/>
                <w:bCs/>
                <w:sz w:val="20"/>
                <w:szCs w:val="20"/>
                <w:lang w:bidi="en-US"/>
              </w:rPr>
              <w:t>North</w:t>
            </w:r>
          </w:p>
        </w:tc>
        <w:tc>
          <w:tcPr>
            <w:tcW w:w="701" w:type="dxa"/>
            <w:vAlign w:val="center"/>
          </w:tcPr>
          <w:p w14:paraId="1747F0B9" w14:textId="77777777" w:rsidR="00F87108" w:rsidRPr="00F87108" w:rsidRDefault="00F87108" w:rsidP="00F87108">
            <w:pPr>
              <w:spacing w:line="276" w:lineRule="auto"/>
              <w:jc w:val="center"/>
              <w:rPr>
                <w:sz w:val="16"/>
                <w:szCs w:val="16"/>
                <w:lang w:bidi="en-US"/>
              </w:rPr>
            </w:pPr>
            <w:r w:rsidRPr="00F87108">
              <w:rPr>
                <w:sz w:val="16"/>
                <w:szCs w:val="16"/>
              </w:rPr>
              <w:t>1.50 ± 0.57</w:t>
            </w:r>
          </w:p>
        </w:tc>
        <w:tc>
          <w:tcPr>
            <w:tcW w:w="725" w:type="dxa"/>
            <w:vAlign w:val="center"/>
          </w:tcPr>
          <w:p w14:paraId="3DEAAEF7" w14:textId="77777777" w:rsidR="00F87108" w:rsidRPr="00F87108" w:rsidRDefault="00F87108" w:rsidP="00F87108">
            <w:pPr>
              <w:spacing w:line="276" w:lineRule="auto"/>
              <w:jc w:val="center"/>
              <w:rPr>
                <w:sz w:val="16"/>
                <w:szCs w:val="16"/>
                <w:lang w:bidi="en-US"/>
              </w:rPr>
            </w:pPr>
            <w:r w:rsidRPr="00F87108">
              <w:rPr>
                <w:sz w:val="16"/>
                <w:szCs w:val="16"/>
              </w:rPr>
              <w:t>18.5 ± 18</w:t>
            </w:r>
          </w:p>
        </w:tc>
        <w:tc>
          <w:tcPr>
            <w:tcW w:w="725" w:type="dxa"/>
            <w:shd w:val="clear" w:color="auto" w:fill="00E668"/>
            <w:vAlign w:val="center"/>
          </w:tcPr>
          <w:p w14:paraId="6F4717B0" w14:textId="77777777" w:rsidR="00F87108" w:rsidRPr="00F87108" w:rsidRDefault="00F87108" w:rsidP="00F87108">
            <w:pPr>
              <w:spacing w:line="276" w:lineRule="auto"/>
              <w:jc w:val="center"/>
              <w:rPr>
                <w:sz w:val="16"/>
                <w:szCs w:val="16"/>
                <w:lang w:bidi="en-US"/>
              </w:rPr>
            </w:pPr>
            <w:r w:rsidRPr="00F87108">
              <w:rPr>
                <w:sz w:val="16"/>
                <w:szCs w:val="16"/>
              </w:rPr>
              <w:t>6.32</w:t>
            </w:r>
          </w:p>
        </w:tc>
        <w:tc>
          <w:tcPr>
            <w:tcW w:w="827" w:type="dxa"/>
            <w:shd w:val="clear" w:color="auto" w:fill="00E668"/>
            <w:vAlign w:val="center"/>
          </w:tcPr>
          <w:p w14:paraId="1564B29A" w14:textId="77777777" w:rsidR="00F87108" w:rsidRPr="00F87108" w:rsidRDefault="00F87108" w:rsidP="00F87108">
            <w:pPr>
              <w:spacing w:line="276" w:lineRule="auto"/>
              <w:jc w:val="center"/>
              <w:rPr>
                <w:sz w:val="16"/>
                <w:szCs w:val="16"/>
                <w:lang w:bidi="en-US"/>
              </w:rPr>
            </w:pPr>
            <w:r w:rsidRPr="00F87108">
              <w:rPr>
                <w:sz w:val="16"/>
                <w:szCs w:val="16"/>
              </w:rPr>
              <w:t>8.74</w:t>
            </w:r>
          </w:p>
        </w:tc>
        <w:tc>
          <w:tcPr>
            <w:tcW w:w="576" w:type="dxa"/>
            <w:vAlign w:val="center"/>
          </w:tcPr>
          <w:p w14:paraId="53247491" w14:textId="77777777" w:rsidR="00F87108" w:rsidRPr="00F87108" w:rsidRDefault="00F87108" w:rsidP="00F87108">
            <w:pPr>
              <w:spacing w:line="276" w:lineRule="auto"/>
              <w:jc w:val="center"/>
              <w:rPr>
                <w:sz w:val="16"/>
                <w:szCs w:val="16"/>
                <w:lang w:bidi="en-US"/>
              </w:rPr>
            </w:pPr>
            <w:r w:rsidRPr="00F87108">
              <w:rPr>
                <w:sz w:val="16"/>
                <w:szCs w:val="16"/>
              </w:rPr>
              <w:t>41.7</w:t>
            </w:r>
          </w:p>
        </w:tc>
        <w:tc>
          <w:tcPr>
            <w:tcW w:w="553" w:type="dxa"/>
            <w:vAlign w:val="center"/>
          </w:tcPr>
          <w:p w14:paraId="3898C87A" w14:textId="77777777" w:rsidR="00F87108" w:rsidRPr="00F87108" w:rsidRDefault="00F87108" w:rsidP="00F87108">
            <w:pPr>
              <w:spacing w:line="276" w:lineRule="auto"/>
              <w:jc w:val="center"/>
              <w:rPr>
                <w:sz w:val="16"/>
                <w:szCs w:val="16"/>
                <w:lang w:bidi="en-US"/>
              </w:rPr>
            </w:pPr>
            <w:r w:rsidRPr="00F87108">
              <w:rPr>
                <w:sz w:val="16"/>
                <w:szCs w:val="16"/>
              </w:rPr>
              <w:t>45.9</w:t>
            </w:r>
          </w:p>
        </w:tc>
        <w:tc>
          <w:tcPr>
            <w:tcW w:w="701" w:type="dxa"/>
            <w:vAlign w:val="center"/>
          </w:tcPr>
          <w:p w14:paraId="584FB614" w14:textId="77777777" w:rsidR="00F87108" w:rsidRPr="00F87108" w:rsidRDefault="00F87108" w:rsidP="00F87108">
            <w:pPr>
              <w:spacing w:line="276" w:lineRule="auto"/>
              <w:jc w:val="center"/>
              <w:rPr>
                <w:sz w:val="16"/>
                <w:szCs w:val="16"/>
                <w:lang w:bidi="en-US"/>
              </w:rPr>
            </w:pPr>
            <w:r w:rsidRPr="00F87108">
              <w:rPr>
                <w:sz w:val="16"/>
                <w:szCs w:val="16"/>
              </w:rPr>
              <w:t>−</w:t>
            </w:r>
          </w:p>
        </w:tc>
        <w:tc>
          <w:tcPr>
            <w:tcW w:w="614" w:type="dxa"/>
            <w:vAlign w:val="center"/>
          </w:tcPr>
          <w:p w14:paraId="0508FB3B" w14:textId="77777777" w:rsidR="00F87108" w:rsidRPr="00F87108" w:rsidRDefault="00F87108" w:rsidP="00F87108">
            <w:pPr>
              <w:spacing w:line="276" w:lineRule="auto"/>
              <w:jc w:val="center"/>
              <w:rPr>
                <w:sz w:val="16"/>
                <w:szCs w:val="16"/>
              </w:rPr>
            </w:pPr>
            <w:r w:rsidRPr="00F87108">
              <w:rPr>
                <w:sz w:val="16"/>
                <w:szCs w:val="16"/>
              </w:rPr>
              <w:t>1-8</w:t>
            </w:r>
          </w:p>
          <w:p w14:paraId="449AB15E" w14:textId="77777777" w:rsidR="00F87108" w:rsidRPr="00F87108" w:rsidRDefault="00F87108" w:rsidP="00F87108">
            <w:pPr>
              <w:spacing w:line="276" w:lineRule="auto"/>
              <w:jc w:val="center"/>
              <w:rPr>
                <w:sz w:val="16"/>
                <w:szCs w:val="16"/>
                <w:lang w:bidi="en-US"/>
              </w:rPr>
            </w:pPr>
            <w:r w:rsidRPr="00F87108">
              <w:rPr>
                <w:sz w:val="16"/>
                <w:szCs w:val="16"/>
              </w:rPr>
              <w:t>1-11</w:t>
            </w:r>
          </w:p>
        </w:tc>
        <w:tc>
          <w:tcPr>
            <w:tcW w:w="961" w:type="dxa"/>
          </w:tcPr>
          <w:p w14:paraId="7D93400E" w14:textId="77777777" w:rsidR="00F87108" w:rsidRPr="00F87108" w:rsidRDefault="00F87108" w:rsidP="00F87108">
            <w:pPr>
              <w:spacing w:line="276" w:lineRule="auto"/>
              <w:jc w:val="center"/>
              <w:rPr>
                <w:sz w:val="16"/>
                <w:szCs w:val="16"/>
              </w:rPr>
            </w:pPr>
            <w:r w:rsidRPr="00F87108">
              <w:rPr>
                <w:sz w:val="16"/>
                <w:szCs w:val="16"/>
              </w:rPr>
              <w:t>2 × 0.180</w:t>
            </w:r>
          </w:p>
          <w:p w14:paraId="150D6248" w14:textId="77777777" w:rsidR="00F87108" w:rsidRPr="00F87108" w:rsidRDefault="00F87108" w:rsidP="00F87108">
            <w:pPr>
              <w:spacing w:line="276" w:lineRule="auto"/>
              <w:jc w:val="center"/>
              <w:rPr>
                <w:sz w:val="16"/>
                <w:szCs w:val="16"/>
              </w:rPr>
            </w:pPr>
            <w:r w:rsidRPr="00F87108">
              <w:rPr>
                <w:sz w:val="16"/>
                <w:szCs w:val="16"/>
              </w:rPr>
              <w:t>1 × 0.190</w:t>
            </w:r>
          </w:p>
          <w:p w14:paraId="3D802E1C" w14:textId="77777777" w:rsidR="00F87108" w:rsidRPr="00F87108" w:rsidRDefault="00F87108" w:rsidP="00F87108">
            <w:pPr>
              <w:spacing w:line="276" w:lineRule="auto"/>
              <w:jc w:val="center"/>
              <w:rPr>
                <w:sz w:val="16"/>
                <w:szCs w:val="16"/>
                <w:lang w:bidi="en-US"/>
              </w:rPr>
            </w:pPr>
            <w:r w:rsidRPr="00F87108">
              <w:rPr>
                <w:sz w:val="16"/>
                <w:szCs w:val="16"/>
              </w:rPr>
              <w:t>1 × 0.205</w:t>
            </w:r>
          </w:p>
        </w:tc>
        <w:tc>
          <w:tcPr>
            <w:tcW w:w="817" w:type="dxa"/>
            <w:shd w:val="clear" w:color="auto" w:fill="00E668"/>
            <w:vAlign w:val="center"/>
          </w:tcPr>
          <w:p w14:paraId="7975CCB9" w14:textId="77777777" w:rsidR="00F87108" w:rsidRPr="00F87108" w:rsidRDefault="00F87108" w:rsidP="00F87108">
            <w:pPr>
              <w:spacing w:line="276" w:lineRule="auto"/>
              <w:jc w:val="center"/>
              <w:rPr>
                <w:sz w:val="16"/>
                <w:szCs w:val="16"/>
              </w:rPr>
            </w:pPr>
            <w:r w:rsidRPr="00F87108">
              <w:rPr>
                <w:sz w:val="16"/>
                <w:szCs w:val="16"/>
              </w:rPr>
              <w:t>7.8</w:t>
            </w:r>
          </w:p>
          <w:p w14:paraId="373BCC45" w14:textId="77777777" w:rsidR="00F87108" w:rsidRPr="00F87108" w:rsidRDefault="00F87108" w:rsidP="00F87108">
            <w:pPr>
              <w:spacing w:line="276" w:lineRule="auto"/>
              <w:jc w:val="center"/>
              <w:rPr>
                <w:sz w:val="16"/>
                <w:szCs w:val="16"/>
              </w:rPr>
            </w:pPr>
            <w:r w:rsidRPr="00F87108">
              <w:rPr>
                <w:sz w:val="16"/>
                <w:szCs w:val="16"/>
              </w:rPr>
              <w:t>6.7</w:t>
            </w:r>
          </w:p>
          <w:p w14:paraId="0C183EAC" w14:textId="77777777" w:rsidR="00F87108" w:rsidRPr="00F87108" w:rsidRDefault="00F87108" w:rsidP="00F87108">
            <w:pPr>
              <w:spacing w:line="276" w:lineRule="auto"/>
              <w:jc w:val="center"/>
              <w:rPr>
                <w:sz w:val="16"/>
                <w:szCs w:val="16"/>
                <w:lang w:bidi="en-US"/>
              </w:rPr>
            </w:pPr>
            <w:r w:rsidRPr="00F87108">
              <w:rPr>
                <w:sz w:val="16"/>
                <w:szCs w:val="16"/>
              </w:rPr>
              <w:t>5.0</w:t>
            </w:r>
          </w:p>
        </w:tc>
        <w:tc>
          <w:tcPr>
            <w:tcW w:w="717" w:type="dxa"/>
            <w:vAlign w:val="center"/>
          </w:tcPr>
          <w:p w14:paraId="19290A87" w14:textId="77777777" w:rsidR="00F87108" w:rsidRPr="00F87108" w:rsidRDefault="00F87108" w:rsidP="00F87108">
            <w:pPr>
              <w:spacing w:line="276" w:lineRule="auto"/>
              <w:jc w:val="center"/>
              <w:rPr>
                <w:sz w:val="16"/>
                <w:szCs w:val="16"/>
                <w:lang w:bidi="en-US"/>
              </w:rPr>
            </w:pPr>
            <w:r w:rsidRPr="00F87108">
              <w:rPr>
                <w:sz w:val="16"/>
                <w:szCs w:val="16"/>
              </w:rPr>
              <w:t>-0.677/ -0.004</w:t>
            </w:r>
          </w:p>
        </w:tc>
        <w:tc>
          <w:tcPr>
            <w:tcW w:w="705" w:type="dxa"/>
            <w:vAlign w:val="center"/>
          </w:tcPr>
          <w:p w14:paraId="56859FCE" w14:textId="77777777" w:rsidR="00F87108" w:rsidRPr="00F87108" w:rsidRDefault="00F87108" w:rsidP="00F87108">
            <w:pPr>
              <w:spacing w:line="276" w:lineRule="auto"/>
              <w:jc w:val="center"/>
              <w:rPr>
                <w:sz w:val="16"/>
                <w:szCs w:val="16"/>
                <w:lang w:bidi="en-US"/>
              </w:rPr>
            </w:pPr>
            <w:r w:rsidRPr="00F87108">
              <w:rPr>
                <w:sz w:val="16"/>
                <w:szCs w:val="16"/>
              </w:rPr>
              <w:t>-0.151</w:t>
            </w:r>
          </w:p>
        </w:tc>
      </w:tr>
      <w:tr w:rsidR="00F87108" w:rsidRPr="00F87108" w14:paraId="1D8CE0C7" w14:textId="77777777" w:rsidTr="009C7490">
        <w:tc>
          <w:tcPr>
            <w:tcW w:w="728" w:type="dxa"/>
            <w:vAlign w:val="center"/>
          </w:tcPr>
          <w:p w14:paraId="2CBC97FF" w14:textId="77777777" w:rsidR="00F87108" w:rsidRPr="00F87108" w:rsidRDefault="00F87108" w:rsidP="00F87108">
            <w:pPr>
              <w:spacing w:line="276" w:lineRule="auto"/>
              <w:jc w:val="center"/>
              <w:rPr>
                <w:b/>
                <w:bCs/>
                <w:sz w:val="20"/>
                <w:szCs w:val="20"/>
                <w:lang w:bidi="en-US"/>
              </w:rPr>
            </w:pPr>
            <w:r w:rsidRPr="00F87108">
              <w:rPr>
                <w:b/>
                <w:bCs/>
                <w:sz w:val="20"/>
                <w:szCs w:val="20"/>
                <w:lang w:bidi="en-US"/>
              </w:rPr>
              <w:t>South</w:t>
            </w:r>
          </w:p>
        </w:tc>
        <w:tc>
          <w:tcPr>
            <w:tcW w:w="701" w:type="dxa"/>
            <w:vAlign w:val="center"/>
          </w:tcPr>
          <w:p w14:paraId="5A1FDF90" w14:textId="77777777" w:rsidR="00F87108" w:rsidRPr="00F87108" w:rsidRDefault="00F87108" w:rsidP="00F87108">
            <w:pPr>
              <w:spacing w:line="276" w:lineRule="auto"/>
              <w:jc w:val="center"/>
              <w:rPr>
                <w:sz w:val="16"/>
                <w:szCs w:val="16"/>
                <w:lang w:bidi="en-US"/>
              </w:rPr>
            </w:pPr>
            <w:r w:rsidRPr="00F87108">
              <w:rPr>
                <w:sz w:val="16"/>
                <w:szCs w:val="16"/>
              </w:rPr>
              <w:t>0.36</w:t>
            </w:r>
          </w:p>
        </w:tc>
        <w:tc>
          <w:tcPr>
            <w:tcW w:w="725" w:type="dxa"/>
            <w:shd w:val="clear" w:color="auto" w:fill="00E668"/>
            <w:vAlign w:val="center"/>
          </w:tcPr>
          <w:p w14:paraId="13D06D8F" w14:textId="77777777" w:rsidR="00F87108" w:rsidRPr="00F87108" w:rsidRDefault="00F87108" w:rsidP="00F87108">
            <w:pPr>
              <w:spacing w:line="276" w:lineRule="auto"/>
              <w:jc w:val="center"/>
              <w:rPr>
                <w:sz w:val="16"/>
                <w:szCs w:val="16"/>
                <w:lang w:bidi="en-US"/>
              </w:rPr>
            </w:pPr>
            <w:r w:rsidRPr="00F87108">
              <w:rPr>
                <w:sz w:val="16"/>
                <w:szCs w:val="16"/>
              </w:rPr>
              <w:t>13.5</w:t>
            </w:r>
          </w:p>
        </w:tc>
        <w:tc>
          <w:tcPr>
            <w:tcW w:w="725" w:type="dxa"/>
            <w:vAlign w:val="center"/>
          </w:tcPr>
          <w:p w14:paraId="3E07BD0C" w14:textId="77777777" w:rsidR="00F87108" w:rsidRPr="00F87108" w:rsidRDefault="00F87108" w:rsidP="00F87108">
            <w:pPr>
              <w:spacing w:line="276" w:lineRule="auto"/>
              <w:jc w:val="center"/>
              <w:rPr>
                <w:sz w:val="16"/>
                <w:szCs w:val="16"/>
                <w:lang w:bidi="en-US"/>
              </w:rPr>
            </w:pPr>
            <w:r w:rsidRPr="00F87108">
              <w:rPr>
                <w:sz w:val="16"/>
                <w:szCs w:val="16"/>
              </w:rPr>
              <w:t>28.39</w:t>
            </w:r>
          </w:p>
        </w:tc>
        <w:tc>
          <w:tcPr>
            <w:tcW w:w="827" w:type="dxa"/>
            <w:shd w:val="clear" w:color="auto" w:fill="00E668"/>
            <w:vAlign w:val="center"/>
          </w:tcPr>
          <w:p w14:paraId="49EC54BE" w14:textId="77777777" w:rsidR="00F87108" w:rsidRPr="00F87108" w:rsidRDefault="00F87108" w:rsidP="00F87108">
            <w:pPr>
              <w:spacing w:line="276" w:lineRule="auto"/>
              <w:jc w:val="center"/>
              <w:rPr>
                <w:sz w:val="16"/>
                <w:szCs w:val="16"/>
                <w:lang w:bidi="en-US"/>
              </w:rPr>
            </w:pPr>
            <w:r w:rsidRPr="00F87108">
              <w:rPr>
                <w:sz w:val="16"/>
                <w:szCs w:val="16"/>
              </w:rPr>
              <w:t>9.76</w:t>
            </w:r>
          </w:p>
        </w:tc>
        <w:tc>
          <w:tcPr>
            <w:tcW w:w="576" w:type="dxa"/>
            <w:vAlign w:val="center"/>
          </w:tcPr>
          <w:p w14:paraId="0A7BDFA2" w14:textId="77777777" w:rsidR="00F87108" w:rsidRPr="00F87108" w:rsidRDefault="00F87108" w:rsidP="00F87108">
            <w:pPr>
              <w:spacing w:line="276" w:lineRule="auto"/>
              <w:jc w:val="center"/>
              <w:rPr>
                <w:sz w:val="16"/>
                <w:szCs w:val="16"/>
                <w:lang w:bidi="en-US"/>
              </w:rPr>
            </w:pPr>
            <w:r w:rsidRPr="00F87108">
              <w:rPr>
                <w:sz w:val="16"/>
                <w:szCs w:val="16"/>
              </w:rPr>
              <w:t>191.7</w:t>
            </w:r>
          </w:p>
        </w:tc>
        <w:tc>
          <w:tcPr>
            <w:tcW w:w="553" w:type="dxa"/>
            <w:vAlign w:val="center"/>
          </w:tcPr>
          <w:p w14:paraId="4D3EFED3" w14:textId="77777777" w:rsidR="00F87108" w:rsidRPr="00F87108" w:rsidRDefault="00F87108" w:rsidP="00F87108">
            <w:pPr>
              <w:spacing w:line="276" w:lineRule="auto"/>
              <w:jc w:val="center"/>
              <w:rPr>
                <w:sz w:val="16"/>
                <w:szCs w:val="16"/>
                <w:lang w:bidi="en-US"/>
              </w:rPr>
            </w:pPr>
            <w:r w:rsidRPr="00F87108">
              <w:rPr>
                <w:sz w:val="16"/>
                <w:szCs w:val="16"/>
              </w:rPr>
              <w:t>52.7</w:t>
            </w:r>
          </w:p>
        </w:tc>
        <w:tc>
          <w:tcPr>
            <w:tcW w:w="701" w:type="dxa"/>
            <w:shd w:val="clear" w:color="auto" w:fill="00E668"/>
            <w:vAlign w:val="center"/>
          </w:tcPr>
          <w:p w14:paraId="04C2CE9B" w14:textId="77777777" w:rsidR="00F87108" w:rsidRPr="00F87108" w:rsidRDefault="00F87108" w:rsidP="00F87108">
            <w:pPr>
              <w:spacing w:line="276" w:lineRule="auto"/>
              <w:jc w:val="center"/>
              <w:rPr>
                <w:sz w:val="16"/>
                <w:szCs w:val="16"/>
              </w:rPr>
            </w:pPr>
            <w:r w:rsidRPr="00F87108">
              <w:rPr>
                <w:sz w:val="16"/>
                <w:szCs w:val="16"/>
              </w:rPr>
              <w:t>1.43</w:t>
            </w:r>
          </w:p>
          <w:p w14:paraId="407CBDA4" w14:textId="77777777" w:rsidR="00F87108" w:rsidRPr="00F87108" w:rsidRDefault="00F87108" w:rsidP="00F87108">
            <w:pPr>
              <w:spacing w:line="276" w:lineRule="auto"/>
              <w:jc w:val="center"/>
              <w:rPr>
                <w:sz w:val="16"/>
                <w:szCs w:val="16"/>
                <w:lang w:bidi="en-US"/>
              </w:rPr>
            </w:pPr>
            <w:r w:rsidRPr="00F87108">
              <w:rPr>
                <w:sz w:val="16"/>
                <w:szCs w:val="16"/>
              </w:rPr>
              <w:t>6.4</w:t>
            </w:r>
          </w:p>
        </w:tc>
        <w:tc>
          <w:tcPr>
            <w:tcW w:w="614" w:type="dxa"/>
            <w:vAlign w:val="center"/>
          </w:tcPr>
          <w:p w14:paraId="0C84124D" w14:textId="77777777" w:rsidR="00F87108" w:rsidRPr="00F87108" w:rsidRDefault="00F87108" w:rsidP="00F87108">
            <w:pPr>
              <w:spacing w:line="276" w:lineRule="auto"/>
              <w:jc w:val="center"/>
              <w:rPr>
                <w:sz w:val="16"/>
                <w:szCs w:val="16"/>
                <w:lang w:bidi="en-US"/>
              </w:rPr>
            </w:pPr>
            <w:r w:rsidRPr="00F87108">
              <w:rPr>
                <w:sz w:val="16"/>
                <w:szCs w:val="16"/>
              </w:rPr>
              <w:t>23-5</w:t>
            </w:r>
          </w:p>
        </w:tc>
        <w:tc>
          <w:tcPr>
            <w:tcW w:w="961" w:type="dxa"/>
          </w:tcPr>
          <w:p w14:paraId="41BEBFA8" w14:textId="77777777" w:rsidR="00F87108" w:rsidRPr="00F87108" w:rsidRDefault="00F87108" w:rsidP="00F87108">
            <w:pPr>
              <w:spacing w:line="276" w:lineRule="auto"/>
              <w:jc w:val="center"/>
              <w:rPr>
                <w:sz w:val="16"/>
                <w:szCs w:val="16"/>
              </w:rPr>
            </w:pPr>
            <w:r w:rsidRPr="00F87108">
              <w:rPr>
                <w:sz w:val="16"/>
                <w:szCs w:val="16"/>
              </w:rPr>
              <w:t>1 × 0.160</w:t>
            </w:r>
          </w:p>
          <w:p w14:paraId="4DCB65E6" w14:textId="77777777" w:rsidR="00F87108" w:rsidRPr="00F87108" w:rsidRDefault="00F87108" w:rsidP="00F87108">
            <w:pPr>
              <w:spacing w:line="276" w:lineRule="auto"/>
              <w:jc w:val="center"/>
              <w:rPr>
                <w:sz w:val="16"/>
                <w:szCs w:val="16"/>
              </w:rPr>
            </w:pPr>
            <w:r w:rsidRPr="00F87108">
              <w:rPr>
                <w:sz w:val="16"/>
                <w:szCs w:val="16"/>
              </w:rPr>
              <w:t>2 × 0.200</w:t>
            </w:r>
          </w:p>
          <w:p w14:paraId="0F11088B" w14:textId="77777777" w:rsidR="00F87108" w:rsidRPr="00F87108" w:rsidRDefault="00F87108" w:rsidP="00F87108">
            <w:pPr>
              <w:spacing w:line="276" w:lineRule="auto"/>
              <w:jc w:val="center"/>
              <w:rPr>
                <w:sz w:val="16"/>
                <w:szCs w:val="16"/>
                <w:lang w:bidi="en-US"/>
              </w:rPr>
            </w:pPr>
            <w:r w:rsidRPr="00F87108">
              <w:rPr>
                <w:sz w:val="16"/>
                <w:szCs w:val="16"/>
              </w:rPr>
              <w:t>2 × 0.205</w:t>
            </w:r>
          </w:p>
        </w:tc>
        <w:tc>
          <w:tcPr>
            <w:tcW w:w="817" w:type="dxa"/>
            <w:shd w:val="clear" w:color="auto" w:fill="00E668"/>
            <w:vAlign w:val="center"/>
          </w:tcPr>
          <w:p w14:paraId="1B8163C3" w14:textId="77777777" w:rsidR="00F87108" w:rsidRPr="00F87108" w:rsidRDefault="00F87108" w:rsidP="00F87108">
            <w:pPr>
              <w:spacing w:line="276" w:lineRule="auto"/>
              <w:jc w:val="center"/>
              <w:rPr>
                <w:sz w:val="16"/>
                <w:szCs w:val="16"/>
              </w:rPr>
            </w:pPr>
            <w:r w:rsidRPr="00F87108">
              <w:rPr>
                <w:sz w:val="16"/>
                <w:szCs w:val="16"/>
              </w:rPr>
              <w:t>10.0</w:t>
            </w:r>
          </w:p>
          <w:p w14:paraId="4DDCEA35" w14:textId="77777777" w:rsidR="00F87108" w:rsidRPr="00F87108" w:rsidRDefault="00F87108" w:rsidP="00F87108">
            <w:pPr>
              <w:spacing w:line="276" w:lineRule="auto"/>
              <w:jc w:val="center"/>
              <w:rPr>
                <w:sz w:val="16"/>
                <w:szCs w:val="16"/>
              </w:rPr>
            </w:pPr>
            <w:r w:rsidRPr="00F87108">
              <w:rPr>
                <w:sz w:val="16"/>
                <w:szCs w:val="16"/>
              </w:rPr>
              <w:t>5.6</w:t>
            </w:r>
          </w:p>
          <w:p w14:paraId="2F11E033" w14:textId="77777777" w:rsidR="00F87108" w:rsidRPr="00F87108" w:rsidRDefault="00F87108" w:rsidP="00F87108">
            <w:pPr>
              <w:spacing w:line="276" w:lineRule="auto"/>
              <w:jc w:val="center"/>
              <w:rPr>
                <w:sz w:val="16"/>
                <w:szCs w:val="16"/>
                <w:lang w:bidi="en-US"/>
              </w:rPr>
            </w:pPr>
            <w:r w:rsidRPr="00F87108">
              <w:rPr>
                <w:sz w:val="16"/>
                <w:szCs w:val="16"/>
              </w:rPr>
              <w:t>5.0</w:t>
            </w:r>
          </w:p>
        </w:tc>
        <w:tc>
          <w:tcPr>
            <w:tcW w:w="717" w:type="dxa"/>
            <w:vAlign w:val="center"/>
          </w:tcPr>
          <w:p w14:paraId="5BD2E269" w14:textId="77777777" w:rsidR="00F87108" w:rsidRPr="00F87108" w:rsidRDefault="00F87108" w:rsidP="00F87108">
            <w:pPr>
              <w:spacing w:line="276" w:lineRule="auto"/>
              <w:jc w:val="center"/>
              <w:rPr>
                <w:sz w:val="16"/>
                <w:szCs w:val="16"/>
                <w:lang w:bidi="en-US"/>
              </w:rPr>
            </w:pPr>
            <w:r w:rsidRPr="00F87108">
              <w:rPr>
                <w:sz w:val="16"/>
                <w:szCs w:val="16"/>
              </w:rPr>
              <w:t>-1.463/ -0.006</w:t>
            </w:r>
          </w:p>
        </w:tc>
        <w:tc>
          <w:tcPr>
            <w:tcW w:w="705" w:type="dxa"/>
            <w:vAlign w:val="center"/>
          </w:tcPr>
          <w:p w14:paraId="4444C6D6" w14:textId="77777777" w:rsidR="00F87108" w:rsidRPr="00F87108" w:rsidRDefault="00F87108" w:rsidP="00F87108">
            <w:pPr>
              <w:spacing w:line="276" w:lineRule="auto"/>
              <w:jc w:val="center"/>
              <w:rPr>
                <w:sz w:val="16"/>
                <w:szCs w:val="16"/>
                <w:lang w:bidi="en-US"/>
              </w:rPr>
            </w:pPr>
            <w:r w:rsidRPr="00F87108">
              <w:rPr>
                <w:sz w:val="16"/>
                <w:szCs w:val="16"/>
              </w:rPr>
              <w:t>-0.056</w:t>
            </w:r>
          </w:p>
        </w:tc>
      </w:tr>
      <w:tr w:rsidR="00F87108" w:rsidRPr="00F87108" w14:paraId="1FA1195E" w14:textId="77777777" w:rsidTr="009C7490">
        <w:trPr>
          <w:trHeight w:val="503"/>
        </w:trPr>
        <w:tc>
          <w:tcPr>
            <w:tcW w:w="9350" w:type="dxa"/>
            <w:gridSpan w:val="13"/>
          </w:tcPr>
          <w:p w14:paraId="4097EE63" w14:textId="77777777" w:rsidR="00F87108" w:rsidRPr="00F87108" w:rsidRDefault="00F87108" w:rsidP="00F87108">
            <w:pPr>
              <w:spacing w:line="276" w:lineRule="auto"/>
              <w:rPr>
                <w:lang w:bidi="en-US"/>
              </w:rPr>
            </w:pPr>
            <w:r w:rsidRPr="00F87108">
              <w:rPr>
                <w:sz w:val="20"/>
                <w:szCs w:val="20"/>
                <w:lang w:bidi="en-US"/>
              </w:rPr>
              <w:t>*SACR = surface average corrosion rate, **DPCR = Deepest pit corrosion rate, ***U=Unbonded, ****B=Bonded</w:t>
            </w:r>
          </w:p>
        </w:tc>
      </w:tr>
    </w:tbl>
    <w:p w14:paraId="0256F6FB" w14:textId="77777777" w:rsidR="00F87108" w:rsidRDefault="00F87108" w:rsidP="00F87108">
      <w:pPr>
        <w:spacing w:line="276" w:lineRule="auto"/>
        <w:jc w:val="both"/>
        <w:rPr>
          <w:lang w:bidi="en-US"/>
        </w:rPr>
      </w:pPr>
    </w:p>
    <w:p w14:paraId="31D56D4A" w14:textId="7A9DE006" w:rsidR="004F7B90" w:rsidRPr="00F87108" w:rsidRDefault="004F7B90" w:rsidP="00F87108">
      <w:pPr>
        <w:spacing w:line="276" w:lineRule="auto"/>
        <w:jc w:val="both"/>
        <w:rPr>
          <w:sz w:val="22"/>
          <w:szCs w:val="22"/>
          <w:lang w:bidi="en-US"/>
        </w:rPr>
      </w:pPr>
      <w:r w:rsidRPr="008A5B8E">
        <w:rPr>
          <w:sz w:val="22"/>
          <w:szCs w:val="22"/>
          <w:lang w:bidi="en-US"/>
        </w:rPr>
        <w:t>Based on the analysis of the six tanks, following points are made:</w:t>
      </w:r>
    </w:p>
    <w:p w14:paraId="230EDB72" w14:textId="77777777" w:rsidR="00FB7294" w:rsidRPr="008A5B8E" w:rsidRDefault="00FB7294" w:rsidP="00FB7294">
      <w:pPr>
        <w:spacing w:line="276" w:lineRule="auto"/>
        <w:rPr>
          <w:sz w:val="22"/>
          <w:szCs w:val="22"/>
        </w:rPr>
      </w:pPr>
    </w:p>
    <w:p w14:paraId="0C057A96" w14:textId="53FDD18C" w:rsidR="00FB7294" w:rsidRPr="008A5B8E" w:rsidRDefault="00FB7294" w:rsidP="00FB7294">
      <w:pPr>
        <w:pStyle w:val="ListParagraph"/>
        <w:numPr>
          <w:ilvl w:val="0"/>
          <w:numId w:val="26"/>
        </w:numPr>
        <w:spacing w:line="276" w:lineRule="auto"/>
        <w:contextualSpacing/>
        <w:jc w:val="both"/>
        <w:rPr>
          <w:sz w:val="22"/>
          <w:szCs w:val="22"/>
        </w:rPr>
      </w:pPr>
      <w:r w:rsidRPr="008A5B8E">
        <w:rPr>
          <w:sz w:val="22"/>
          <w:szCs w:val="22"/>
        </w:rPr>
        <w:t xml:space="preserve">Laboratory coupons </w:t>
      </w:r>
      <w:r w:rsidR="00D65E3F" w:rsidRPr="008A5B8E">
        <w:rPr>
          <w:sz w:val="22"/>
          <w:szCs w:val="22"/>
        </w:rPr>
        <w:t>appear</w:t>
      </w:r>
      <w:r w:rsidRPr="008A5B8E">
        <w:rPr>
          <w:sz w:val="22"/>
          <w:szCs w:val="22"/>
        </w:rPr>
        <w:t xml:space="preserve"> to corrode less than the field coupons.  This may be partly due to the temperature of the coupons.  The field coupons could be at higher temperature (30-40 </w:t>
      </w:r>
      <w:r w:rsidRPr="008A5B8E">
        <w:rPr>
          <w:sz w:val="22"/>
          <w:szCs w:val="22"/>
        </w:rPr>
        <w:sym w:font="Symbol" w:char="F0B0"/>
      </w:r>
      <w:r w:rsidRPr="008A5B8E">
        <w:rPr>
          <w:sz w:val="22"/>
          <w:szCs w:val="22"/>
        </w:rPr>
        <w:t xml:space="preserve">C) than the laboratory coupons which were under the laboratory ambient conditions of approximately 22 </w:t>
      </w:r>
      <w:r w:rsidRPr="008A5B8E">
        <w:rPr>
          <w:sz w:val="22"/>
          <w:szCs w:val="22"/>
        </w:rPr>
        <w:sym w:font="Symbol" w:char="F0B0"/>
      </w:r>
      <w:r w:rsidRPr="008A5B8E">
        <w:rPr>
          <w:sz w:val="22"/>
          <w:szCs w:val="22"/>
        </w:rPr>
        <w:t>C.</w:t>
      </w:r>
    </w:p>
    <w:p w14:paraId="493C7B9F" w14:textId="3BDC82B4" w:rsidR="00FB7294" w:rsidRPr="008A5B8E" w:rsidRDefault="00FB7294" w:rsidP="00FB7294">
      <w:pPr>
        <w:pStyle w:val="ListParagraph"/>
        <w:numPr>
          <w:ilvl w:val="0"/>
          <w:numId w:val="26"/>
        </w:numPr>
        <w:spacing w:line="276" w:lineRule="auto"/>
        <w:contextualSpacing/>
        <w:jc w:val="both"/>
        <w:rPr>
          <w:sz w:val="22"/>
          <w:szCs w:val="22"/>
        </w:rPr>
      </w:pPr>
      <w:r w:rsidRPr="008A5B8E">
        <w:rPr>
          <w:sz w:val="22"/>
          <w:szCs w:val="22"/>
        </w:rPr>
        <w:t>Bonded field coupons did not necessarily under corrode compared to the unbonded field coupons.  This suggests that use of either bonded or unbonded field coupons is acceptable.  It is however mentioned that use of the bonded field coupons is likely to remove any doubt on validity of the data derived from the unbonded coupons.</w:t>
      </w:r>
      <w:r w:rsidR="00AD6DE8" w:rsidRPr="008A5B8E">
        <w:rPr>
          <w:sz w:val="22"/>
          <w:szCs w:val="22"/>
        </w:rPr>
        <w:t xml:space="preserve">  This also indicated that compliance with NACE CP criterion </w:t>
      </w:r>
      <w:r w:rsidR="00E96331" w:rsidRPr="008A5B8E">
        <w:rPr>
          <w:sz w:val="22"/>
          <w:szCs w:val="22"/>
        </w:rPr>
        <w:t xml:space="preserve">of 100 mV </w:t>
      </w:r>
      <w:r w:rsidR="00AD6DE8" w:rsidRPr="008A5B8E">
        <w:rPr>
          <w:sz w:val="22"/>
          <w:szCs w:val="22"/>
        </w:rPr>
        <w:t xml:space="preserve">for the coupons </w:t>
      </w:r>
      <w:r w:rsidR="00E96331" w:rsidRPr="008A5B8E">
        <w:rPr>
          <w:sz w:val="22"/>
          <w:szCs w:val="22"/>
        </w:rPr>
        <w:t>does not necessarily results in less corrosion.</w:t>
      </w:r>
    </w:p>
    <w:p w14:paraId="4DC3CCF2" w14:textId="77777777" w:rsidR="00D65E3F" w:rsidRPr="008A5B8E" w:rsidRDefault="00D65E3F" w:rsidP="00D65E3F">
      <w:pPr>
        <w:pStyle w:val="ListParagraph"/>
        <w:numPr>
          <w:ilvl w:val="0"/>
          <w:numId w:val="26"/>
        </w:numPr>
        <w:spacing w:line="276" w:lineRule="auto"/>
        <w:contextualSpacing/>
        <w:jc w:val="both"/>
        <w:rPr>
          <w:sz w:val="22"/>
          <w:szCs w:val="22"/>
        </w:rPr>
      </w:pPr>
      <w:r w:rsidRPr="008A5B8E">
        <w:rPr>
          <w:sz w:val="22"/>
          <w:szCs w:val="22"/>
        </w:rPr>
        <w:t>An analysis of the tank bottom indications and field coupons corrosion rate indicated that field coupons generally provide level of information that commensurate with the tank bottom anomaly corrosion rates.</w:t>
      </w:r>
    </w:p>
    <w:p w14:paraId="74EE6058" w14:textId="77777777" w:rsidR="004F7B90" w:rsidRPr="008A5B8E" w:rsidRDefault="004F7B90" w:rsidP="000A624C">
      <w:pPr>
        <w:pStyle w:val="NoSpacing"/>
        <w:rPr>
          <w:iCs/>
          <w:sz w:val="22"/>
          <w:highlight w:val="yellow"/>
        </w:rPr>
      </w:pPr>
    </w:p>
    <w:p w14:paraId="17AF5288" w14:textId="547AFA33" w:rsidR="006869E7" w:rsidRPr="002D00C3" w:rsidRDefault="006869E7" w:rsidP="006869E7">
      <w:pPr>
        <w:pStyle w:val="NoSpacing"/>
        <w:rPr>
          <w:iCs/>
          <w:sz w:val="22"/>
          <w:szCs w:val="22"/>
        </w:rPr>
      </w:pPr>
      <w:r w:rsidRPr="002D00C3">
        <w:rPr>
          <w:iCs/>
          <w:sz w:val="22"/>
        </w:rPr>
        <w:t xml:space="preserve">This item has been completed.  This item links to items </w:t>
      </w:r>
      <w:r w:rsidR="003C303D">
        <w:rPr>
          <w:iCs/>
          <w:sz w:val="22"/>
        </w:rPr>
        <w:t>9(a)</w:t>
      </w:r>
      <w:r w:rsidR="00AF57A5">
        <w:rPr>
          <w:iCs/>
          <w:sz w:val="22"/>
        </w:rPr>
        <w:t xml:space="preserve">, </w:t>
      </w:r>
      <w:r w:rsidR="003C303D">
        <w:rPr>
          <w:iCs/>
          <w:sz w:val="22"/>
        </w:rPr>
        <w:t>9(b)</w:t>
      </w:r>
      <w:r w:rsidR="00AF57A5">
        <w:rPr>
          <w:iCs/>
          <w:sz w:val="22"/>
        </w:rPr>
        <w:t>, 9(d)</w:t>
      </w:r>
      <w:r w:rsidRPr="002D00C3">
        <w:rPr>
          <w:iCs/>
          <w:sz w:val="22"/>
        </w:rPr>
        <w:t xml:space="preserve"> in Attachment 1 Team Project Activities.  This item also links to item </w:t>
      </w:r>
      <w:r w:rsidR="006C716F">
        <w:rPr>
          <w:iCs/>
          <w:sz w:val="22"/>
        </w:rPr>
        <w:t>9</w:t>
      </w:r>
      <w:r w:rsidRPr="002D00C3">
        <w:rPr>
          <w:iCs/>
          <w:sz w:val="22"/>
        </w:rPr>
        <w:t xml:space="preserve"> </w:t>
      </w:r>
      <w:r w:rsidRPr="002D00C3">
        <w:rPr>
          <w:iCs/>
          <w:sz w:val="22"/>
          <w:szCs w:val="22"/>
        </w:rPr>
        <w:t>in Attachment 2 Project Deliverables.</w:t>
      </w:r>
    </w:p>
    <w:p w14:paraId="4113ED13" w14:textId="77777777" w:rsidR="004F7B90" w:rsidRPr="008A5B8E" w:rsidRDefault="004F7B90" w:rsidP="000A624C">
      <w:pPr>
        <w:pStyle w:val="NoSpacing"/>
        <w:rPr>
          <w:iCs/>
          <w:sz w:val="22"/>
          <w:highlight w:val="yellow"/>
        </w:rPr>
      </w:pPr>
    </w:p>
    <w:p w14:paraId="4A725025" w14:textId="77777777" w:rsidR="00EC2732" w:rsidRDefault="000A624C" w:rsidP="000A624C">
      <w:pPr>
        <w:pStyle w:val="NoSpacing"/>
        <w:rPr>
          <w:iCs/>
          <w:sz w:val="22"/>
        </w:rPr>
      </w:pPr>
      <w:r w:rsidRPr="004A6C5A">
        <w:rPr>
          <w:b/>
          <w:bCs/>
          <w:iCs/>
          <w:sz w:val="22"/>
        </w:rPr>
        <w:t xml:space="preserve">Item 22, Task 4 </w:t>
      </w:r>
      <w:r w:rsidRPr="004A6C5A">
        <w:rPr>
          <w:rFonts w:ascii="Symbol" w:eastAsia="Symbol" w:hAnsi="Symbol" w:cs="Symbol"/>
          <w:b/>
          <w:bCs/>
          <w:iCs/>
          <w:sz w:val="22"/>
        </w:rPr>
        <w:t></w:t>
      </w:r>
      <w:r w:rsidRPr="004A6C5A">
        <w:rPr>
          <w:b/>
          <w:bCs/>
          <w:iCs/>
          <w:sz w:val="22"/>
        </w:rPr>
        <w:t xml:space="preserve"> Analysis of the laboratory scale experimental data, and the control experiments data.</w:t>
      </w:r>
      <w:r w:rsidRPr="004A6C5A">
        <w:rPr>
          <w:iCs/>
          <w:sz w:val="22"/>
        </w:rPr>
        <w:t xml:space="preserve"> Results to be included in the quarterly report:  </w:t>
      </w:r>
      <w:r w:rsidR="009328EC">
        <w:rPr>
          <w:iCs/>
          <w:sz w:val="22"/>
        </w:rPr>
        <w:t>The laboratory-scale experiments were conducted to understand the VCI injection intervals and VCI migration in co</w:t>
      </w:r>
      <w:r w:rsidR="00F65ABF">
        <w:rPr>
          <w:iCs/>
          <w:sz w:val="22"/>
        </w:rPr>
        <w:t xml:space="preserve">ne-up configuration.  </w:t>
      </w:r>
    </w:p>
    <w:p w14:paraId="649CE537" w14:textId="77777777" w:rsidR="00151D7D" w:rsidRDefault="00151D7D" w:rsidP="000A624C">
      <w:pPr>
        <w:pStyle w:val="NoSpacing"/>
        <w:rPr>
          <w:iCs/>
          <w:sz w:val="22"/>
        </w:rPr>
      </w:pPr>
    </w:p>
    <w:p w14:paraId="2A2F0A06" w14:textId="2916A3F6" w:rsidR="000A624C" w:rsidRDefault="00F65ABF" w:rsidP="000A624C">
      <w:pPr>
        <w:pStyle w:val="NoSpacing"/>
        <w:rPr>
          <w:iCs/>
          <w:sz w:val="22"/>
        </w:rPr>
      </w:pPr>
      <w:r>
        <w:rPr>
          <w:iCs/>
          <w:sz w:val="22"/>
        </w:rPr>
        <w:t>Regarding the VCI reinjection</w:t>
      </w:r>
      <w:r w:rsidR="00F65536">
        <w:rPr>
          <w:iCs/>
          <w:sz w:val="22"/>
        </w:rPr>
        <w:t xml:space="preserve">, two </w:t>
      </w:r>
      <w:r w:rsidR="00B96FD7">
        <w:rPr>
          <w:iCs/>
          <w:sz w:val="22"/>
        </w:rPr>
        <w:t xml:space="preserve">separate </w:t>
      </w:r>
      <w:r w:rsidR="00F65536">
        <w:rPr>
          <w:iCs/>
          <w:sz w:val="22"/>
        </w:rPr>
        <w:t xml:space="preserve">experiments were conducted.  </w:t>
      </w:r>
      <w:r w:rsidR="00EC2732">
        <w:rPr>
          <w:iCs/>
          <w:sz w:val="22"/>
        </w:rPr>
        <w:t>Corrosive conditions were created by adding salts to t</w:t>
      </w:r>
      <w:r w:rsidR="005A7FF4">
        <w:rPr>
          <w:iCs/>
          <w:sz w:val="22"/>
        </w:rPr>
        <w:t xml:space="preserve">he filed sand samples such that the chloride concentration is approximately 130 ppm.  </w:t>
      </w:r>
      <w:r w:rsidR="00611098">
        <w:rPr>
          <w:iCs/>
          <w:sz w:val="22"/>
        </w:rPr>
        <w:t>ER probe</w:t>
      </w:r>
      <w:r w:rsidR="00D62619">
        <w:rPr>
          <w:iCs/>
          <w:sz w:val="22"/>
        </w:rPr>
        <w:t>s</w:t>
      </w:r>
      <w:r w:rsidR="00611098">
        <w:rPr>
          <w:iCs/>
          <w:sz w:val="22"/>
        </w:rPr>
        <w:t xml:space="preserve"> were used for the corrosion monitoring.  </w:t>
      </w:r>
      <w:r w:rsidR="00A45CC8">
        <w:rPr>
          <w:iCs/>
          <w:sz w:val="22"/>
        </w:rPr>
        <w:t xml:space="preserve">The ER probe corrosion rate data </w:t>
      </w:r>
      <w:r w:rsidR="00D77AED">
        <w:rPr>
          <w:iCs/>
          <w:sz w:val="22"/>
        </w:rPr>
        <w:t xml:space="preserve">for the two experiments is listed in Table </w:t>
      </w:r>
      <w:r w:rsidR="00E16572">
        <w:rPr>
          <w:iCs/>
          <w:sz w:val="22"/>
        </w:rPr>
        <w:t>2</w:t>
      </w:r>
      <w:r w:rsidR="00D77AED">
        <w:rPr>
          <w:iCs/>
          <w:sz w:val="22"/>
        </w:rPr>
        <w:t xml:space="preserve">.  </w:t>
      </w:r>
    </w:p>
    <w:p w14:paraId="57124100" w14:textId="77777777" w:rsidR="00D62619" w:rsidRDefault="00D62619" w:rsidP="000A624C">
      <w:pPr>
        <w:pStyle w:val="NoSpacing"/>
        <w:rPr>
          <w:iCs/>
          <w:sz w:val="22"/>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375C6D" w14:paraId="5FDA04A9" w14:textId="77777777" w:rsidTr="001B6DED">
        <w:tc>
          <w:tcPr>
            <w:tcW w:w="9350" w:type="dxa"/>
            <w:gridSpan w:val="7"/>
          </w:tcPr>
          <w:p w14:paraId="58A57DDA" w14:textId="0E38C5E8" w:rsidR="00375C6D" w:rsidRPr="00592212" w:rsidRDefault="00375C6D" w:rsidP="00592212">
            <w:pPr>
              <w:pStyle w:val="NoSpacing"/>
              <w:jc w:val="center"/>
              <w:rPr>
                <w:b/>
                <w:bCs/>
                <w:iCs/>
                <w:sz w:val="22"/>
                <w:szCs w:val="22"/>
              </w:rPr>
            </w:pPr>
            <w:r w:rsidRPr="00592212">
              <w:rPr>
                <w:b/>
                <w:bCs/>
                <w:iCs/>
                <w:sz w:val="22"/>
                <w:szCs w:val="22"/>
              </w:rPr>
              <w:t xml:space="preserve">Table </w:t>
            </w:r>
            <w:r w:rsidR="00E16572">
              <w:rPr>
                <w:b/>
                <w:bCs/>
                <w:iCs/>
                <w:sz w:val="22"/>
                <w:szCs w:val="22"/>
              </w:rPr>
              <w:t>2</w:t>
            </w:r>
            <w:r w:rsidRPr="00592212">
              <w:rPr>
                <w:b/>
                <w:bCs/>
                <w:iCs/>
                <w:sz w:val="22"/>
                <w:szCs w:val="22"/>
              </w:rPr>
              <w:t xml:space="preserve">.  Laboratory Scale Experiment Data to Study VCI </w:t>
            </w:r>
            <w:r w:rsidR="00592212" w:rsidRPr="00592212">
              <w:rPr>
                <w:b/>
                <w:bCs/>
                <w:iCs/>
                <w:sz w:val="22"/>
                <w:szCs w:val="22"/>
              </w:rPr>
              <w:t>Reinjection Interval</w:t>
            </w:r>
          </w:p>
        </w:tc>
      </w:tr>
      <w:tr w:rsidR="00592212" w14:paraId="34FF8813" w14:textId="77777777" w:rsidTr="00293F08">
        <w:tc>
          <w:tcPr>
            <w:tcW w:w="1335" w:type="dxa"/>
            <w:vMerge w:val="restart"/>
          </w:tcPr>
          <w:p w14:paraId="41E79CBC" w14:textId="73B99E74" w:rsidR="00592212" w:rsidRPr="00592212" w:rsidRDefault="00592212" w:rsidP="000A624C">
            <w:pPr>
              <w:pStyle w:val="NoSpacing"/>
              <w:rPr>
                <w:b/>
                <w:bCs/>
                <w:iCs/>
                <w:sz w:val="22"/>
                <w:szCs w:val="22"/>
              </w:rPr>
            </w:pPr>
            <w:r w:rsidRPr="00592212">
              <w:rPr>
                <w:b/>
                <w:bCs/>
                <w:iCs/>
                <w:sz w:val="22"/>
                <w:szCs w:val="22"/>
              </w:rPr>
              <w:t>Experiment #</w:t>
            </w:r>
          </w:p>
        </w:tc>
        <w:tc>
          <w:tcPr>
            <w:tcW w:w="2671" w:type="dxa"/>
            <w:gridSpan w:val="2"/>
          </w:tcPr>
          <w:p w14:paraId="436B2F59" w14:textId="77777777" w:rsidR="004570C3" w:rsidRDefault="00592212" w:rsidP="00A31776">
            <w:pPr>
              <w:pStyle w:val="NoSpacing"/>
              <w:jc w:val="center"/>
              <w:rPr>
                <w:b/>
                <w:bCs/>
                <w:iCs/>
                <w:sz w:val="22"/>
                <w:szCs w:val="22"/>
              </w:rPr>
            </w:pPr>
            <w:r w:rsidRPr="00592212">
              <w:rPr>
                <w:b/>
                <w:bCs/>
                <w:iCs/>
                <w:sz w:val="22"/>
                <w:szCs w:val="22"/>
              </w:rPr>
              <w:t>Pre-VCI</w:t>
            </w:r>
          </w:p>
          <w:p w14:paraId="224542F1" w14:textId="77777777" w:rsidR="004570C3" w:rsidRDefault="00592212" w:rsidP="00A31776">
            <w:pPr>
              <w:pStyle w:val="NoSpacing"/>
              <w:jc w:val="center"/>
              <w:rPr>
                <w:b/>
                <w:bCs/>
                <w:iCs/>
                <w:sz w:val="22"/>
                <w:szCs w:val="22"/>
              </w:rPr>
            </w:pPr>
            <w:r w:rsidRPr="00592212">
              <w:rPr>
                <w:b/>
                <w:bCs/>
                <w:iCs/>
                <w:sz w:val="22"/>
                <w:szCs w:val="22"/>
              </w:rPr>
              <w:t>Corrosion Rate</w:t>
            </w:r>
          </w:p>
          <w:p w14:paraId="32E8231C" w14:textId="784FA3A1" w:rsidR="00592212" w:rsidRPr="00592212" w:rsidRDefault="00592212" w:rsidP="00A31776">
            <w:pPr>
              <w:pStyle w:val="NoSpacing"/>
              <w:jc w:val="center"/>
              <w:rPr>
                <w:b/>
                <w:bCs/>
                <w:iCs/>
                <w:sz w:val="22"/>
                <w:szCs w:val="22"/>
              </w:rPr>
            </w:pPr>
            <w:r w:rsidRPr="00592212">
              <w:rPr>
                <w:b/>
                <w:bCs/>
                <w:iCs/>
                <w:sz w:val="22"/>
                <w:szCs w:val="22"/>
              </w:rPr>
              <w:t>(</w:t>
            </w:r>
            <w:proofErr w:type="spellStart"/>
            <w:r w:rsidRPr="00592212">
              <w:rPr>
                <w:b/>
                <w:bCs/>
                <w:iCs/>
                <w:sz w:val="22"/>
                <w:szCs w:val="22"/>
              </w:rPr>
              <w:t>mpy</w:t>
            </w:r>
            <w:proofErr w:type="spellEnd"/>
            <w:r w:rsidRPr="00592212">
              <w:rPr>
                <w:b/>
                <w:bCs/>
                <w:iCs/>
                <w:sz w:val="22"/>
                <w:szCs w:val="22"/>
              </w:rPr>
              <w:t>)</w:t>
            </w:r>
          </w:p>
        </w:tc>
        <w:tc>
          <w:tcPr>
            <w:tcW w:w="2672" w:type="dxa"/>
            <w:gridSpan w:val="2"/>
          </w:tcPr>
          <w:p w14:paraId="45D9E84E" w14:textId="77777777" w:rsidR="004570C3" w:rsidRDefault="00592212" w:rsidP="00A31776">
            <w:pPr>
              <w:pStyle w:val="NoSpacing"/>
              <w:jc w:val="center"/>
              <w:rPr>
                <w:b/>
                <w:bCs/>
                <w:iCs/>
                <w:sz w:val="22"/>
                <w:szCs w:val="22"/>
              </w:rPr>
            </w:pPr>
            <w:r w:rsidRPr="00592212">
              <w:rPr>
                <w:b/>
                <w:bCs/>
                <w:iCs/>
                <w:sz w:val="22"/>
                <w:szCs w:val="22"/>
              </w:rPr>
              <w:t xml:space="preserve">During VCI </w:t>
            </w:r>
          </w:p>
          <w:p w14:paraId="65B99276" w14:textId="1B349DE0" w:rsidR="004570C3" w:rsidRDefault="00592212" w:rsidP="00A31776">
            <w:pPr>
              <w:pStyle w:val="NoSpacing"/>
              <w:jc w:val="center"/>
              <w:rPr>
                <w:b/>
                <w:bCs/>
                <w:iCs/>
                <w:sz w:val="22"/>
                <w:szCs w:val="22"/>
              </w:rPr>
            </w:pPr>
            <w:r w:rsidRPr="00592212">
              <w:rPr>
                <w:b/>
                <w:bCs/>
                <w:iCs/>
                <w:sz w:val="22"/>
                <w:szCs w:val="22"/>
              </w:rPr>
              <w:t>Corrosion Rate</w:t>
            </w:r>
          </w:p>
          <w:p w14:paraId="6D273285" w14:textId="53B1C403" w:rsidR="00592212" w:rsidRPr="00592212" w:rsidRDefault="00A31776" w:rsidP="00A31776">
            <w:pPr>
              <w:pStyle w:val="NoSpacing"/>
              <w:jc w:val="center"/>
              <w:rPr>
                <w:b/>
                <w:bCs/>
                <w:iCs/>
                <w:sz w:val="22"/>
                <w:szCs w:val="22"/>
              </w:rPr>
            </w:pPr>
            <w:r>
              <w:rPr>
                <w:b/>
                <w:bCs/>
                <w:iCs/>
                <w:sz w:val="22"/>
                <w:szCs w:val="22"/>
              </w:rPr>
              <w:t>(</w:t>
            </w:r>
            <w:proofErr w:type="spellStart"/>
            <w:r>
              <w:rPr>
                <w:b/>
                <w:bCs/>
                <w:iCs/>
                <w:sz w:val="22"/>
                <w:szCs w:val="22"/>
              </w:rPr>
              <w:t>mpy</w:t>
            </w:r>
            <w:proofErr w:type="spellEnd"/>
            <w:r>
              <w:rPr>
                <w:b/>
                <w:bCs/>
                <w:iCs/>
                <w:sz w:val="22"/>
                <w:szCs w:val="22"/>
              </w:rPr>
              <w:t>)</w:t>
            </w:r>
          </w:p>
        </w:tc>
        <w:tc>
          <w:tcPr>
            <w:tcW w:w="2672" w:type="dxa"/>
            <w:gridSpan w:val="2"/>
          </w:tcPr>
          <w:p w14:paraId="4A803F0C" w14:textId="4AB476C8" w:rsidR="00592212" w:rsidRPr="00592212" w:rsidRDefault="00592212" w:rsidP="00A31776">
            <w:pPr>
              <w:pStyle w:val="NoSpacing"/>
              <w:jc w:val="center"/>
              <w:rPr>
                <w:b/>
                <w:bCs/>
                <w:iCs/>
                <w:sz w:val="22"/>
                <w:szCs w:val="22"/>
              </w:rPr>
            </w:pPr>
            <w:r w:rsidRPr="00592212">
              <w:rPr>
                <w:b/>
                <w:bCs/>
                <w:iCs/>
                <w:sz w:val="22"/>
                <w:szCs w:val="22"/>
              </w:rPr>
              <w:t>Corrosion Rate After Allowing for VCI Escape (</w:t>
            </w:r>
            <w:proofErr w:type="spellStart"/>
            <w:r w:rsidRPr="00592212">
              <w:rPr>
                <w:b/>
                <w:bCs/>
                <w:iCs/>
                <w:sz w:val="22"/>
                <w:szCs w:val="22"/>
              </w:rPr>
              <w:t>mpy</w:t>
            </w:r>
            <w:proofErr w:type="spellEnd"/>
            <w:r w:rsidRPr="00592212">
              <w:rPr>
                <w:b/>
                <w:bCs/>
                <w:iCs/>
                <w:sz w:val="22"/>
                <w:szCs w:val="22"/>
              </w:rPr>
              <w:t>)</w:t>
            </w:r>
          </w:p>
        </w:tc>
      </w:tr>
      <w:tr w:rsidR="00592212" w14:paraId="487F6E5F" w14:textId="77777777" w:rsidTr="007461D9">
        <w:tc>
          <w:tcPr>
            <w:tcW w:w="1335" w:type="dxa"/>
            <w:vMerge/>
          </w:tcPr>
          <w:p w14:paraId="61FDCFD9" w14:textId="77777777" w:rsidR="00592212" w:rsidRDefault="00592212" w:rsidP="000A624C">
            <w:pPr>
              <w:pStyle w:val="NoSpacing"/>
              <w:rPr>
                <w:iCs/>
                <w:sz w:val="22"/>
                <w:szCs w:val="22"/>
              </w:rPr>
            </w:pPr>
          </w:p>
        </w:tc>
        <w:tc>
          <w:tcPr>
            <w:tcW w:w="1335" w:type="dxa"/>
          </w:tcPr>
          <w:p w14:paraId="611BA72C" w14:textId="57A04C2F" w:rsidR="00592212" w:rsidRPr="00592212" w:rsidRDefault="00592212" w:rsidP="00592212">
            <w:pPr>
              <w:pStyle w:val="NoSpacing"/>
              <w:jc w:val="center"/>
              <w:rPr>
                <w:b/>
                <w:bCs/>
                <w:iCs/>
                <w:sz w:val="22"/>
                <w:szCs w:val="22"/>
              </w:rPr>
            </w:pPr>
            <w:r w:rsidRPr="00592212">
              <w:rPr>
                <w:b/>
                <w:bCs/>
                <w:iCs/>
                <w:sz w:val="22"/>
                <w:szCs w:val="22"/>
              </w:rPr>
              <w:t>Probe 1</w:t>
            </w:r>
          </w:p>
        </w:tc>
        <w:tc>
          <w:tcPr>
            <w:tcW w:w="1336" w:type="dxa"/>
          </w:tcPr>
          <w:p w14:paraId="7CE94009" w14:textId="5BFC0C9C" w:rsidR="00592212" w:rsidRPr="00592212" w:rsidRDefault="00592212" w:rsidP="00592212">
            <w:pPr>
              <w:pStyle w:val="NoSpacing"/>
              <w:jc w:val="center"/>
              <w:rPr>
                <w:b/>
                <w:bCs/>
                <w:iCs/>
                <w:sz w:val="22"/>
                <w:szCs w:val="22"/>
              </w:rPr>
            </w:pPr>
            <w:r w:rsidRPr="00592212">
              <w:rPr>
                <w:b/>
                <w:bCs/>
                <w:iCs/>
                <w:sz w:val="22"/>
                <w:szCs w:val="22"/>
              </w:rPr>
              <w:t>Probe 2</w:t>
            </w:r>
          </w:p>
        </w:tc>
        <w:tc>
          <w:tcPr>
            <w:tcW w:w="1336" w:type="dxa"/>
          </w:tcPr>
          <w:p w14:paraId="1B4A9F8B" w14:textId="58614AB6" w:rsidR="00592212" w:rsidRPr="00592212" w:rsidRDefault="00592212" w:rsidP="00592212">
            <w:pPr>
              <w:pStyle w:val="NoSpacing"/>
              <w:jc w:val="center"/>
              <w:rPr>
                <w:b/>
                <w:bCs/>
                <w:iCs/>
                <w:sz w:val="22"/>
                <w:szCs w:val="22"/>
              </w:rPr>
            </w:pPr>
            <w:r w:rsidRPr="00592212">
              <w:rPr>
                <w:b/>
                <w:bCs/>
                <w:iCs/>
                <w:sz w:val="22"/>
                <w:szCs w:val="22"/>
              </w:rPr>
              <w:t>Probe 1</w:t>
            </w:r>
          </w:p>
        </w:tc>
        <w:tc>
          <w:tcPr>
            <w:tcW w:w="1336" w:type="dxa"/>
          </w:tcPr>
          <w:p w14:paraId="18D75E28" w14:textId="7FF06D9F" w:rsidR="00592212" w:rsidRPr="00592212" w:rsidRDefault="00592212" w:rsidP="00592212">
            <w:pPr>
              <w:pStyle w:val="NoSpacing"/>
              <w:jc w:val="center"/>
              <w:rPr>
                <w:b/>
                <w:bCs/>
                <w:iCs/>
                <w:sz w:val="22"/>
                <w:szCs w:val="22"/>
              </w:rPr>
            </w:pPr>
            <w:r w:rsidRPr="00592212">
              <w:rPr>
                <w:b/>
                <w:bCs/>
                <w:iCs/>
                <w:sz w:val="22"/>
                <w:szCs w:val="22"/>
              </w:rPr>
              <w:t>Probe 2</w:t>
            </w:r>
          </w:p>
        </w:tc>
        <w:tc>
          <w:tcPr>
            <w:tcW w:w="1336" w:type="dxa"/>
          </w:tcPr>
          <w:p w14:paraId="1943E306" w14:textId="6C338D5C" w:rsidR="00592212" w:rsidRPr="00592212" w:rsidRDefault="00592212" w:rsidP="00592212">
            <w:pPr>
              <w:pStyle w:val="NoSpacing"/>
              <w:jc w:val="center"/>
              <w:rPr>
                <w:b/>
                <w:bCs/>
                <w:iCs/>
                <w:sz w:val="22"/>
                <w:szCs w:val="22"/>
              </w:rPr>
            </w:pPr>
            <w:r w:rsidRPr="00592212">
              <w:rPr>
                <w:b/>
                <w:bCs/>
                <w:iCs/>
                <w:sz w:val="22"/>
                <w:szCs w:val="22"/>
              </w:rPr>
              <w:t>Probe 1</w:t>
            </w:r>
          </w:p>
        </w:tc>
        <w:tc>
          <w:tcPr>
            <w:tcW w:w="1336" w:type="dxa"/>
          </w:tcPr>
          <w:p w14:paraId="5C692363" w14:textId="377D4632" w:rsidR="00592212" w:rsidRPr="00592212" w:rsidRDefault="00592212" w:rsidP="00592212">
            <w:pPr>
              <w:pStyle w:val="NoSpacing"/>
              <w:jc w:val="center"/>
              <w:rPr>
                <w:b/>
                <w:bCs/>
                <w:iCs/>
                <w:sz w:val="22"/>
                <w:szCs w:val="22"/>
              </w:rPr>
            </w:pPr>
            <w:r w:rsidRPr="00592212">
              <w:rPr>
                <w:b/>
                <w:bCs/>
                <w:iCs/>
                <w:sz w:val="22"/>
                <w:szCs w:val="22"/>
              </w:rPr>
              <w:t>Probe 2</w:t>
            </w:r>
          </w:p>
        </w:tc>
      </w:tr>
      <w:tr w:rsidR="007461D9" w14:paraId="49688D8E" w14:textId="77777777" w:rsidTr="007461D9">
        <w:tc>
          <w:tcPr>
            <w:tcW w:w="1335" w:type="dxa"/>
          </w:tcPr>
          <w:p w14:paraId="4A141D24" w14:textId="3300CD70" w:rsidR="007461D9" w:rsidRDefault="00545BF1" w:rsidP="00592212">
            <w:pPr>
              <w:pStyle w:val="NoSpacing"/>
              <w:jc w:val="center"/>
              <w:rPr>
                <w:iCs/>
                <w:sz w:val="22"/>
                <w:szCs w:val="22"/>
              </w:rPr>
            </w:pPr>
            <w:r>
              <w:rPr>
                <w:iCs/>
                <w:sz w:val="22"/>
                <w:szCs w:val="22"/>
              </w:rPr>
              <w:t>1</w:t>
            </w:r>
          </w:p>
        </w:tc>
        <w:tc>
          <w:tcPr>
            <w:tcW w:w="1335" w:type="dxa"/>
          </w:tcPr>
          <w:p w14:paraId="00AEB890" w14:textId="3DAA03EF" w:rsidR="007461D9" w:rsidRDefault="005509B6" w:rsidP="00592212">
            <w:pPr>
              <w:pStyle w:val="NoSpacing"/>
              <w:jc w:val="center"/>
              <w:rPr>
                <w:iCs/>
                <w:sz w:val="22"/>
                <w:szCs w:val="22"/>
              </w:rPr>
            </w:pPr>
            <w:r>
              <w:rPr>
                <w:iCs/>
                <w:sz w:val="22"/>
                <w:szCs w:val="22"/>
              </w:rPr>
              <w:t>4</w:t>
            </w:r>
          </w:p>
        </w:tc>
        <w:tc>
          <w:tcPr>
            <w:tcW w:w="1336" w:type="dxa"/>
          </w:tcPr>
          <w:p w14:paraId="49EB0E8E" w14:textId="38151F7E" w:rsidR="007461D9" w:rsidRDefault="005C7A8B" w:rsidP="00592212">
            <w:pPr>
              <w:pStyle w:val="NoSpacing"/>
              <w:jc w:val="center"/>
              <w:rPr>
                <w:iCs/>
                <w:sz w:val="22"/>
                <w:szCs w:val="22"/>
              </w:rPr>
            </w:pPr>
            <w:r>
              <w:rPr>
                <w:iCs/>
                <w:sz w:val="22"/>
                <w:szCs w:val="22"/>
              </w:rPr>
              <w:t>4.5</w:t>
            </w:r>
          </w:p>
        </w:tc>
        <w:tc>
          <w:tcPr>
            <w:tcW w:w="1336" w:type="dxa"/>
          </w:tcPr>
          <w:p w14:paraId="599A37CD" w14:textId="64311E4B" w:rsidR="007461D9" w:rsidRDefault="0049219D" w:rsidP="00592212">
            <w:pPr>
              <w:pStyle w:val="NoSpacing"/>
              <w:jc w:val="center"/>
              <w:rPr>
                <w:iCs/>
                <w:sz w:val="22"/>
                <w:szCs w:val="22"/>
              </w:rPr>
            </w:pPr>
            <w:r>
              <w:rPr>
                <w:iCs/>
                <w:sz w:val="22"/>
                <w:szCs w:val="22"/>
              </w:rPr>
              <w:t>0</w:t>
            </w:r>
          </w:p>
        </w:tc>
        <w:tc>
          <w:tcPr>
            <w:tcW w:w="1336" w:type="dxa"/>
          </w:tcPr>
          <w:p w14:paraId="0C5B8D17" w14:textId="3BB685A0" w:rsidR="007461D9" w:rsidRDefault="0049219D" w:rsidP="00592212">
            <w:pPr>
              <w:pStyle w:val="NoSpacing"/>
              <w:jc w:val="center"/>
              <w:rPr>
                <w:iCs/>
                <w:sz w:val="22"/>
                <w:szCs w:val="22"/>
              </w:rPr>
            </w:pPr>
            <w:r>
              <w:rPr>
                <w:iCs/>
                <w:sz w:val="22"/>
                <w:szCs w:val="22"/>
              </w:rPr>
              <w:t>2</w:t>
            </w:r>
          </w:p>
        </w:tc>
        <w:tc>
          <w:tcPr>
            <w:tcW w:w="1336" w:type="dxa"/>
          </w:tcPr>
          <w:p w14:paraId="2F406820" w14:textId="17680303" w:rsidR="007461D9" w:rsidRDefault="00893265" w:rsidP="00592212">
            <w:pPr>
              <w:pStyle w:val="NoSpacing"/>
              <w:jc w:val="center"/>
              <w:rPr>
                <w:iCs/>
                <w:sz w:val="22"/>
                <w:szCs w:val="22"/>
              </w:rPr>
            </w:pPr>
            <w:r>
              <w:rPr>
                <w:iCs/>
                <w:sz w:val="22"/>
                <w:szCs w:val="22"/>
              </w:rPr>
              <w:t>0.2</w:t>
            </w:r>
          </w:p>
        </w:tc>
        <w:tc>
          <w:tcPr>
            <w:tcW w:w="1336" w:type="dxa"/>
          </w:tcPr>
          <w:p w14:paraId="54E75303" w14:textId="4AE63FCB" w:rsidR="007461D9" w:rsidRDefault="00893265" w:rsidP="00592212">
            <w:pPr>
              <w:pStyle w:val="NoSpacing"/>
              <w:jc w:val="center"/>
              <w:rPr>
                <w:iCs/>
                <w:sz w:val="22"/>
                <w:szCs w:val="22"/>
              </w:rPr>
            </w:pPr>
            <w:r>
              <w:rPr>
                <w:iCs/>
                <w:sz w:val="22"/>
                <w:szCs w:val="22"/>
              </w:rPr>
              <w:t>0.5</w:t>
            </w:r>
          </w:p>
        </w:tc>
      </w:tr>
      <w:tr w:rsidR="007461D9" w14:paraId="69B1CC29" w14:textId="77777777" w:rsidTr="007461D9">
        <w:tc>
          <w:tcPr>
            <w:tcW w:w="1335" w:type="dxa"/>
          </w:tcPr>
          <w:p w14:paraId="4B0B56E7" w14:textId="40D620EC" w:rsidR="007461D9" w:rsidRDefault="00545BF1" w:rsidP="00592212">
            <w:pPr>
              <w:pStyle w:val="NoSpacing"/>
              <w:jc w:val="center"/>
              <w:rPr>
                <w:iCs/>
                <w:sz w:val="22"/>
                <w:szCs w:val="22"/>
              </w:rPr>
            </w:pPr>
            <w:r>
              <w:rPr>
                <w:iCs/>
                <w:sz w:val="22"/>
                <w:szCs w:val="22"/>
              </w:rPr>
              <w:t>2</w:t>
            </w:r>
          </w:p>
        </w:tc>
        <w:tc>
          <w:tcPr>
            <w:tcW w:w="1335" w:type="dxa"/>
          </w:tcPr>
          <w:p w14:paraId="0D11BF5A" w14:textId="3B09EAC2" w:rsidR="007461D9" w:rsidRDefault="008D6A64" w:rsidP="00592212">
            <w:pPr>
              <w:pStyle w:val="NoSpacing"/>
              <w:jc w:val="center"/>
              <w:rPr>
                <w:iCs/>
                <w:sz w:val="22"/>
                <w:szCs w:val="22"/>
              </w:rPr>
            </w:pPr>
            <w:r>
              <w:rPr>
                <w:iCs/>
                <w:sz w:val="22"/>
                <w:szCs w:val="22"/>
              </w:rPr>
              <w:t>6</w:t>
            </w:r>
          </w:p>
        </w:tc>
        <w:tc>
          <w:tcPr>
            <w:tcW w:w="1336" w:type="dxa"/>
          </w:tcPr>
          <w:p w14:paraId="7CE69497" w14:textId="447095AB" w:rsidR="007461D9" w:rsidRDefault="00236267" w:rsidP="00592212">
            <w:pPr>
              <w:pStyle w:val="NoSpacing"/>
              <w:jc w:val="center"/>
              <w:rPr>
                <w:iCs/>
                <w:sz w:val="22"/>
                <w:szCs w:val="22"/>
              </w:rPr>
            </w:pPr>
            <w:r>
              <w:rPr>
                <w:iCs/>
                <w:sz w:val="22"/>
                <w:szCs w:val="22"/>
              </w:rPr>
              <w:t>6</w:t>
            </w:r>
          </w:p>
        </w:tc>
        <w:tc>
          <w:tcPr>
            <w:tcW w:w="1336" w:type="dxa"/>
          </w:tcPr>
          <w:p w14:paraId="34DF6E33" w14:textId="3323A5AC" w:rsidR="007461D9" w:rsidRDefault="00BC2651" w:rsidP="00592212">
            <w:pPr>
              <w:pStyle w:val="NoSpacing"/>
              <w:jc w:val="center"/>
              <w:rPr>
                <w:iCs/>
                <w:sz w:val="22"/>
                <w:szCs w:val="22"/>
              </w:rPr>
            </w:pPr>
            <w:r>
              <w:rPr>
                <w:iCs/>
                <w:sz w:val="22"/>
                <w:szCs w:val="22"/>
              </w:rPr>
              <w:t>0</w:t>
            </w:r>
          </w:p>
        </w:tc>
        <w:tc>
          <w:tcPr>
            <w:tcW w:w="1336" w:type="dxa"/>
          </w:tcPr>
          <w:p w14:paraId="7A93726A" w14:textId="2E2A8EE6" w:rsidR="007461D9" w:rsidRDefault="00236267" w:rsidP="00592212">
            <w:pPr>
              <w:pStyle w:val="NoSpacing"/>
              <w:jc w:val="center"/>
              <w:rPr>
                <w:iCs/>
                <w:sz w:val="22"/>
                <w:szCs w:val="22"/>
              </w:rPr>
            </w:pPr>
            <w:r>
              <w:rPr>
                <w:iCs/>
                <w:sz w:val="22"/>
                <w:szCs w:val="22"/>
              </w:rPr>
              <w:t>-</w:t>
            </w:r>
          </w:p>
        </w:tc>
        <w:tc>
          <w:tcPr>
            <w:tcW w:w="1336" w:type="dxa"/>
          </w:tcPr>
          <w:p w14:paraId="05994F30" w14:textId="04D08BCC" w:rsidR="007461D9" w:rsidRDefault="00642614" w:rsidP="00592212">
            <w:pPr>
              <w:pStyle w:val="NoSpacing"/>
              <w:jc w:val="center"/>
              <w:rPr>
                <w:iCs/>
                <w:sz w:val="22"/>
                <w:szCs w:val="22"/>
              </w:rPr>
            </w:pPr>
            <w:r>
              <w:rPr>
                <w:iCs/>
                <w:sz w:val="22"/>
                <w:szCs w:val="22"/>
              </w:rPr>
              <w:t>9</w:t>
            </w:r>
          </w:p>
        </w:tc>
        <w:tc>
          <w:tcPr>
            <w:tcW w:w="1336" w:type="dxa"/>
          </w:tcPr>
          <w:p w14:paraId="657F8F85" w14:textId="31B8D5DD" w:rsidR="007461D9" w:rsidRDefault="00236267" w:rsidP="00592212">
            <w:pPr>
              <w:pStyle w:val="NoSpacing"/>
              <w:jc w:val="center"/>
              <w:rPr>
                <w:iCs/>
                <w:sz w:val="22"/>
                <w:szCs w:val="22"/>
              </w:rPr>
            </w:pPr>
            <w:r>
              <w:rPr>
                <w:iCs/>
                <w:sz w:val="22"/>
                <w:szCs w:val="22"/>
              </w:rPr>
              <w:t>-</w:t>
            </w:r>
          </w:p>
        </w:tc>
      </w:tr>
    </w:tbl>
    <w:p w14:paraId="316D9918" w14:textId="77777777" w:rsidR="00D62619" w:rsidRDefault="00D62619" w:rsidP="000A624C">
      <w:pPr>
        <w:pStyle w:val="NoSpacing"/>
        <w:rPr>
          <w:iCs/>
          <w:sz w:val="22"/>
          <w:szCs w:val="22"/>
        </w:rPr>
      </w:pPr>
    </w:p>
    <w:p w14:paraId="537427FD" w14:textId="131F0130" w:rsidR="000A624C" w:rsidRPr="00560645" w:rsidRDefault="007E75E9" w:rsidP="004448D7">
      <w:pPr>
        <w:pStyle w:val="NoSpacing"/>
        <w:rPr>
          <w:iCs/>
          <w:sz w:val="22"/>
        </w:rPr>
      </w:pPr>
      <w:r w:rsidRPr="00560645">
        <w:rPr>
          <w:iCs/>
          <w:sz w:val="22"/>
        </w:rPr>
        <w:t xml:space="preserve">The </w:t>
      </w:r>
      <w:r w:rsidR="0030213E" w:rsidRPr="00560645">
        <w:rPr>
          <w:iCs/>
          <w:sz w:val="22"/>
        </w:rPr>
        <w:t xml:space="preserve">Experiment 1 </w:t>
      </w:r>
      <w:r w:rsidRPr="00560645">
        <w:rPr>
          <w:iCs/>
          <w:sz w:val="22"/>
        </w:rPr>
        <w:t xml:space="preserve">data showed that VCI chemistry </w:t>
      </w:r>
      <w:r w:rsidR="00B24B82" w:rsidRPr="00560645">
        <w:rPr>
          <w:iCs/>
          <w:sz w:val="22"/>
        </w:rPr>
        <w:t>is durable even after allowing for escape, and therefore, no reinjection is needed</w:t>
      </w:r>
      <w:r w:rsidR="0030213E" w:rsidRPr="00560645">
        <w:rPr>
          <w:iCs/>
          <w:sz w:val="22"/>
        </w:rPr>
        <w:t xml:space="preserve">.  The </w:t>
      </w:r>
      <w:r w:rsidR="003F2A90" w:rsidRPr="00560645">
        <w:rPr>
          <w:iCs/>
          <w:sz w:val="22"/>
        </w:rPr>
        <w:t>e</w:t>
      </w:r>
      <w:r w:rsidR="0030213E" w:rsidRPr="00560645">
        <w:rPr>
          <w:iCs/>
          <w:sz w:val="22"/>
        </w:rPr>
        <w:t xml:space="preserve">xperiment </w:t>
      </w:r>
      <w:r w:rsidR="003F2A90" w:rsidRPr="00560645">
        <w:rPr>
          <w:iCs/>
          <w:sz w:val="22"/>
        </w:rPr>
        <w:t xml:space="preserve">2 data showed that the corrosion started almost immediately after allowing for the VCI escape, thus </w:t>
      </w:r>
      <w:r w:rsidR="00560645" w:rsidRPr="00560645">
        <w:rPr>
          <w:iCs/>
          <w:sz w:val="22"/>
        </w:rPr>
        <w:t>necessitating</w:t>
      </w:r>
      <w:r w:rsidR="003F2A90" w:rsidRPr="00560645">
        <w:rPr>
          <w:iCs/>
          <w:sz w:val="22"/>
        </w:rPr>
        <w:t xml:space="preserve"> the VCI reinjection</w:t>
      </w:r>
    </w:p>
    <w:p w14:paraId="6AD5FB18" w14:textId="77777777" w:rsidR="007E75E9" w:rsidRDefault="007E75E9" w:rsidP="004448D7">
      <w:pPr>
        <w:pStyle w:val="NoSpacing"/>
        <w:rPr>
          <w:b/>
          <w:bCs/>
          <w:iCs/>
          <w:sz w:val="22"/>
        </w:rPr>
      </w:pPr>
    </w:p>
    <w:p w14:paraId="50AAC28A" w14:textId="4272129C" w:rsidR="00560645" w:rsidRDefault="00560645" w:rsidP="00560645">
      <w:pPr>
        <w:pStyle w:val="NoSpacing"/>
        <w:rPr>
          <w:iCs/>
          <w:sz w:val="22"/>
        </w:rPr>
      </w:pPr>
      <w:r>
        <w:rPr>
          <w:iCs/>
          <w:sz w:val="22"/>
        </w:rPr>
        <w:t xml:space="preserve">Regarding the VCI </w:t>
      </w:r>
      <w:r w:rsidR="00B96FD7">
        <w:rPr>
          <w:iCs/>
          <w:sz w:val="22"/>
        </w:rPr>
        <w:t>migration</w:t>
      </w:r>
      <w:r w:rsidR="00452619">
        <w:rPr>
          <w:iCs/>
          <w:sz w:val="22"/>
        </w:rPr>
        <w:t xml:space="preserve"> in co</w:t>
      </w:r>
      <w:r w:rsidR="00A00730">
        <w:rPr>
          <w:iCs/>
          <w:sz w:val="22"/>
        </w:rPr>
        <w:t>ne-up configuration</w:t>
      </w:r>
      <w:r>
        <w:rPr>
          <w:iCs/>
          <w:sz w:val="22"/>
        </w:rPr>
        <w:t xml:space="preserve">, two </w:t>
      </w:r>
      <w:r w:rsidR="00B96FD7">
        <w:rPr>
          <w:iCs/>
          <w:sz w:val="22"/>
        </w:rPr>
        <w:t xml:space="preserve">separate </w:t>
      </w:r>
      <w:r>
        <w:rPr>
          <w:iCs/>
          <w:sz w:val="22"/>
        </w:rPr>
        <w:t xml:space="preserve">experiments were conducted.  Corrosive conditions were created by adding salts to the filed sand samples such that the chloride concentration is approximately 130 ppm.  ER probes were used for the corrosion monitoring.  The ER probe corrosion rate data for the two experiments is listed in Table </w:t>
      </w:r>
      <w:r w:rsidR="00151D7D">
        <w:rPr>
          <w:iCs/>
          <w:sz w:val="22"/>
        </w:rPr>
        <w:t>3</w:t>
      </w:r>
      <w:r>
        <w:rPr>
          <w:iCs/>
          <w:sz w:val="22"/>
        </w:rPr>
        <w:t xml:space="preserve">.  </w:t>
      </w:r>
    </w:p>
    <w:p w14:paraId="41F60019" w14:textId="77777777" w:rsidR="00560645" w:rsidRDefault="00560645" w:rsidP="00560645">
      <w:pPr>
        <w:pStyle w:val="NoSpacing"/>
        <w:rPr>
          <w:iCs/>
          <w:sz w:val="22"/>
        </w:rPr>
      </w:pPr>
    </w:p>
    <w:tbl>
      <w:tblPr>
        <w:tblStyle w:val="TableGrid"/>
        <w:tblW w:w="0" w:type="auto"/>
        <w:tblLook w:val="04A0" w:firstRow="1" w:lastRow="0" w:firstColumn="1" w:lastColumn="0" w:noHBand="0" w:noVBand="1"/>
      </w:tblPr>
      <w:tblGrid>
        <w:gridCol w:w="1870"/>
        <w:gridCol w:w="1870"/>
        <w:gridCol w:w="1870"/>
        <w:gridCol w:w="1870"/>
        <w:gridCol w:w="1870"/>
      </w:tblGrid>
      <w:tr w:rsidR="006D441E" w14:paraId="66B2A08B" w14:textId="77777777" w:rsidTr="00AE1927">
        <w:tc>
          <w:tcPr>
            <w:tcW w:w="9350" w:type="dxa"/>
            <w:gridSpan w:val="5"/>
          </w:tcPr>
          <w:p w14:paraId="10214076" w14:textId="2608068F" w:rsidR="006D441E" w:rsidRDefault="006D441E" w:rsidP="00560645">
            <w:pPr>
              <w:pStyle w:val="NoSpacing"/>
              <w:rPr>
                <w:iCs/>
                <w:sz w:val="22"/>
              </w:rPr>
            </w:pPr>
            <w:r w:rsidRPr="00592212">
              <w:rPr>
                <w:b/>
                <w:bCs/>
                <w:iCs/>
                <w:sz w:val="22"/>
                <w:szCs w:val="22"/>
              </w:rPr>
              <w:t xml:space="preserve">Table </w:t>
            </w:r>
            <w:r w:rsidR="00151D7D">
              <w:rPr>
                <w:b/>
                <w:bCs/>
                <w:iCs/>
                <w:sz w:val="22"/>
                <w:szCs w:val="22"/>
              </w:rPr>
              <w:t>3</w:t>
            </w:r>
            <w:r w:rsidRPr="00592212">
              <w:rPr>
                <w:b/>
                <w:bCs/>
                <w:iCs/>
                <w:sz w:val="22"/>
                <w:szCs w:val="22"/>
              </w:rPr>
              <w:t xml:space="preserve">.  Laboratory Scale Experiment </w:t>
            </w:r>
            <w:r>
              <w:rPr>
                <w:b/>
                <w:bCs/>
                <w:iCs/>
                <w:sz w:val="22"/>
                <w:szCs w:val="22"/>
              </w:rPr>
              <w:t xml:space="preserve">to Study VCI Migration </w:t>
            </w:r>
            <w:r w:rsidR="00A112CC">
              <w:rPr>
                <w:b/>
                <w:bCs/>
                <w:iCs/>
                <w:sz w:val="22"/>
                <w:szCs w:val="22"/>
              </w:rPr>
              <w:t>in Cone-Up Tank Bottom Configuration</w:t>
            </w:r>
          </w:p>
        </w:tc>
      </w:tr>
      <w:tr w:rsidR="00A112CC" w14:paraId="483EAF69" w14:textId="77777777" w:rsidTr="00224781">
        <w:tc>
          <w:tcPr>
            <w:tcW w:w="1870" w:type="dxa"/>
            <w:vMerge w:val="restart"/>
          </w:tcPr>
          <w:p w14:paraId="6DC5DEBE" w14:textId="6B50736D" w:rsidR="00A112CC" w:rsidRDefault="00A112CC" w:rsidP="00A112CC">
            <w:pPr>
              <w:pStyle w:val="NoSpacing"/>
              <w:rPr>
                <w:iCs/>
                <w:sz w:val="22"/>
              </w:rPr>
            </w:pPr>
            <w:r w:rsidRPr="00592212">
              <w:rPr>
                <w:b/>
                <w:bCs/>
                <w:iCs/>
                <w:sz w:val="22"/>
                <w:szCs w:val="22"/>
              </w:rPr>
              <w:t>Experiment #</w:t>
            </w:r>
          </w:p>
        </w:tc>
        <w:tc>
          <w:tcPr>
            <w:tcW w:w="3740" w:type="dxa"/>
            <w:gridSpan w:val="2"/>
          </w:tcPr>
          <w:p w14:paraId="0869044D" w14:textId="77777777" w:rsidR="00A112CC" w:rsidRDefault="00A112CC" w:rsidP="00A112CC">
            <w:pPr>
              <w:pStyle w:val="NoSpacing"/>
              <w:jc w:val="center"/>
              <w:rPr>
                <w:b/>
                <w:bCs/>
                <w:iCs/>
                <w:sz w:val="22"/>
                <w:szCs w:val="22"/>
              </w:rPr>
            </w:pPr>
            <w:r w:rsidRPr="00592212">
              <w:rPr>
                <w:b/>
                <w:bCs/>
                <w:iCs/>
                <w:sz w:val="22"/>
                <w:szCs w:val="22"/>
              </w:rPr>
              <w:t>Pre-VCI</w:t>
            </w:r>
          </w:p>
          <w:p w14:paraId="3FD6C06F" w14:textId="77777777" w:rsidR="00A112CC" w:rsidRDefault="00A112CC" w:rsidP="00A112CC">
            <w:pPr>
              <w:pStyle w:val="NoSpacing"/>
              <w:jc w:val="center"/>
              <w:rPr>
                <w:b/>
                <w:bCs/>
                <w:iCs/>
                <w:sz w:val="22"/>
                <w:szCs w:val="22"/>
              </w:rPr>
            </w:pPr>
            <w:r w:rsidRPr="00592212">
              <w:rPr>
                <w:b/>
                <w:bCs/>
                <w:iCs/>
                <w:sz w:val="22"/>
                <w:szCs w:val="22"/>
              </w:rPr>
              <w:t>Corrosion Rate</w:t>
            </w:r>
          </w:p>
          <w:p w14:paraId="05DFA288" w14:textId="2CA14096" w:rsidR="00A112CC" w:rsidRDefault="00A112CC" w:rsidP="00A112CC">
            <w:pPr>
              <w:pStyle w:val="NoSpacing"/>
              <w:jc w:val="center"/>
              <w:rPr>
                <w:iCs/>
                <w:sz w:val="22"/>
              </w:rPr>
            </w:pPr>
            <w:r w:rsidRPr="00592212">
              <w:rPr>
                <w:b/>
                <w:bCs/>
                <w:iCs/>
                <w:sz w:val="22"/>
                <w:szCs w:val="22"/>
              </w:rPr>
              <w:t>(</w:t>
            </w:r>
            <w:proofErr w:type="spellStart"/>
            <w:r w:rsidRPr="00592212">
              <w:rPr>
                <w:b/>
                <w:bCs/>
                <w:iCs/>
                <w:sz w:val="22"/>
                <w:szCs w:val="22"/>
              </w:rPr>
              <w:t>mpy</w:t>
            </w:r>
            <w:proofErr w:type="spellEnd"/>
            <w:r w:rsidRPr="00592212">
              <w:rPr>
                <w:b/>
                <w:bCs/>
                <w:iCs/>
                <w:sz w:val="22"/>
                <w:szCs w:val="22"/>
              </w:rPr>
              <w:t>)</w:t>
            </w:r>
          </w:p>
        </w:tc>
        <w:tc>
          <w:tcPr>
            <w:tcW w:w="3740" w:type="dxa"/>
            <w:gridSpan w:val="2"/>
          </w:tcPr>
          <w:p w14:paraId="4137814D" w14:textId="6AF2B4D5" w:rsidR="00A112CC" w:rsidRDefault="00A112CC" w:rsidP="00A112CC">
            <w:pPr>
              <w:pStyle w:val="NoSpacing"/>
              <w:jc w:val="center"/>
              <w:rPr>
                <w:b/>
                <w:bCs/>
                <w:iCs/>
                <w:sz w:val="22"/>
                <w:szCs w:val="22"/>
              </w:rPr>
            </w:pPr>
            <w:r w:rsidRPr="00592212">
              <w:rPr>
                <w:b/>
                <w:bCs/>
                <w:iCs/>
                <w:sz w:val="22"/>
                <w:szCs w:val="22"/>
              </w:rPr>
              <w:t>During VCI</w:t>
            </w:r>
          </w:p>
          <w:p w14:paraId="09683367" w14:textId="77777777" w:rsidR="00A112CC" w:rsidRDefault="00A112CC" w:rsidP="00A112CC">
            <w:pPr>
              <w:pStyle w:val="NoSpacing"/>
              <w:jc w:val="center"/>
              <w:rPr>
                <w:b/>
                <w:bCs/>
                <w:iCs/>
                <w:sz w:val="22"/>
                <w:szCs w:val="22"/>
              </w:rPr>
            </w:pPr>
            <w:r w:rsidRPr="00592212">
              <w:rPr>
                <w:b/>
                <w:bCs/>
                <w:iCs/>
                <w:sz w:val="22"/>
                <w:szCs w:val="22"/>
              </w:rPr>
              <w:t>Corrosion Rate</w:t>
            </w:r>
          </w:p>
          <w:p w14:paraId="7475049B" w14:textId="7D88B461" w:rsidR="00A112CC" w:rsidRDefault="00A112CC" w:rsidP="00A112CC">
            <w:pPr>
              <w:pStyle w:val="NoSpacing"/>
              <w:jc w:val="center"/>
              <w:rPr>
                <w:iCs/>
                <w:sz w:val="22"/>
              </w:rPr>
            </w:pPr>
            <w:r>
              <w:rPr>
                <w:b/>
                <w:bCs/>
                <w:iCs/>
                <w:sz w:val="22"/>
                <w:szCs w:val="22"/>
              </w:rPr>
              <w:t>(</w:t>
            </w:r>
            <w:proofErr w:type="spellStart"/>
            <w:r>
              <w:rPr>
                <w:b/>
                <w:bCs/>
                <w:iCs/>
                <w:sz w:val="22"/>
                <w:szCs w:val="22"/>
              </w:rPr>
              <w:t>mpy</w:t>
            </w:r>
            <w:proofErr w:type="spellEnd"/>
            <w:r>
              <w:rPr>
                <w:b/>
                <w:bCs/>
                <w:iCs/>
                <w:sz w:val="22"/>
                <w:szCs w:val="22"/>
              </w:rPr>
              <w:t>)</w:t>
            </w:r>
          </w:p>
        </w:tc>
      </w:tr>
      <w:tr w:rsidR="00A112CC" w14:paraId="432AC7CD" w14:textId="77777777" w:rsidTr="006D441E">
        <w:tc>
          <w:tcPr>
            <w:tcW w:w="1870" w:type="dxa"/>
            <w:vMerge/>
          </w:tcPr>
          <w:p w14:paraId="27DC27C9" w14:textId="77777777" w:rsidR="00A112CC" w:rsidRDefault="00A112CC" w:rsidP="00560645">
            <w:pPr>
              <w:pStyle w:val="NoSpacing"/>
              <w:rPr>
                <w:iCs/>
                <w:sz w:val="22"/>
              </w:rPr>
            </w:pPr>
          </w:p>
        </w:tc>
        <w:tc>
          <w:tcPr>
            <w:tcW w:w="1870" w:type="dxa"/>
          </w:tcPr>
          <w:p w14:paraId="43EF1F4A" w14:textId="145FD66A" w:rsidR="00A112CC" w:rsidRPr="00A112CC" w:rsidRDefault="00A112CC" w:rsidP="00A112CC">
            <w:pPr>
              <w:pStyle w:val="NoSpacing"/>
              <w:jc w:val="center"/>
              <w:rPr>
                <w:b/>
                <w:bCs/>
                <w:iCs/>
                <w:sz w:val="22"/>
              </w:rPr>
            </w:pPr>
            <w:r w:rsidRPr="00A112CC">
              <w:rPr>
                <w:b/>
                <w:bCs/>
                <w:iCs/>
                <w:sz w:val="22"/>
              </w:rPr>
              <w:t>Probe 1</w:t>
            </w:r>
          </w:p>
        </w:tc>
        <w:tc>
          <w:tcPr>
            <w:tcW w:w="1870" w:type="dxa"/>
          </w:tcPr>
          <w:p w14:paraId="4790287C" w14:textId="6876F0E2" w:rsidR="00A112CC" w:rsidRPr="00A112CC" w:rsidRDefault="00A112CC" w:rsidP="00A112CC">
            <w:pPr>
              <w:pStyle w:val="NoSpacing"/>
              <w:jc w:val="center"/>
              <w:rPr>
                <w:b/>
                <w:bCs/>
                <w:iCs/>
                <w:sz w:val="22"/>
              </w:rPr>
            </w:pPr>
            <w:r w:rsidRPr="00A112CC">
              <w:rPr>
                <w:b/>
                <w:bCs/>
                <w:iCs/>
                <w:sz w:val="22"/>
              </w:rPr>
              <w:t>Probe 2</w:t>
            </w:r>
          </w:p>
        </w:tc>
        <w:tc>
          <w:tcPr>
            <w:tcW w:w="1870" w:type="dxa"/>
          </w:tcPr>
          <w:p w14:paraId="006DE548" w14:textId="7F21D452" w:rsidR="00A112CC" w:rsidRPr="00A112CC" w:rsidRDefault="00A112CC" w:rsidP="00A112CC">
            <w:pPr>
              <w:pStyle w:val="NoSpacing"/>
              <w:jc w:val="center"/>
              <w:rPr>
                <w:b/>
                <w:bCs/>
                <w:iCs/>
                <w:sz w:val="22"/>
              </w:rPr>
            </w:pPr>
            <w:r w:rsidRPr="00A112CC">
              <w:rPr>
                <w:b/>
                <w:bCs/>
                <w:iCs/>
                <w:sz w:val="22"/>
              </w:rPr>
              <w:t>Probe 1</w:t>
            </w:r>
          </w:p>
        </w:tc>
        <w:tc>
          <w:tcPr>
            <w:tcW w:w="1870" w:type="dxa"/>
          </w:tcPr>
          <w:p w14:paraId="1301B288" w14:textId="1BFA4340" w:rsidR="00A112CC" w:rsidRPr="00A112CC" w:rsidRDefault="00A112CC" w:rsidP="00A112CC">
            <w:pPr>
              <w:pStyle w:val="NoSpacing"/>
              <w:jc w:val="center"/>
              <w:rPr>
                <w:b/>
                <w:bCs/>
                <w:iCs/>
                <w:sz w:val="22"/>
              </w:rPr>
            </w:pPr>
            <w:r w:rsidRPr="00A112CC">
              <w:rPr>
                <w:b/>
                <w:bCs/>
                <w:iCs/>
                <w:sz w:val="22"/>
              </w:rPr>
              <w:t>Probe 2</w:t>
            </w:r>
          </w:p>
        </w:tc>
      </w:tr>
      <w:tr w:rsidR="006D441E" w14:paraId="5CC82885" w14:textId="77777777" w:rsidTr="006D441E">
        <w:tc>
          <w:tcPr>
            <w:tcW w:w="1870" w:type="dxa"/>
          </w:tcPr>
          <w:p w14:paraId="5B3FD1E2" w14:textId="60400EF6" w:rsidR="006D441E" w:rsidRDefault="001F42A8" w:rsidP="00FC5C32">
            <w:pPr>
              <w:pStyle w:val="NoSpacing"/>
              <w:jc w:val="center"/>
              <w:rPr>
                <w:iCs/>
                <w:sz w:val="22"/>
              </w:rPr>
            </w:pPr>
            <w:r>
              <w:rPr>
                <w:iCs/>
                <w:sz w:val="22"/>
              </w:rPr>
              <w:t>3</w:t>
            </w:r>
          </w:p>
        </w:tc>
        <w:tc>
          <w:tcPr>
            <w:tcW w:w="1870" w:type="dxa"/>
          </w:tcPr>
          <w:p w14:paraId="3A63BB7F" w14:textId="2D8A496F" w:rsidR="006D441E" w:rsidRDefault="001F42A8" w:rsidP="00FC5C32">
            <w:pPr>
              <w:pStyle w:val="NoSpacing"/>
              <w:jc w:val="center"/>
              <w:rPr>
                <w:iCs/>
                <w:sz w:val="22"/>
              </w:rPr>
            </w:pPr>
            <w:r>
              <w:rPr>
                <w:iCs/>
                <w:sz w:val="22"/>
              </w:rPr>
              <w:t>6</w:t>
            </w:r>
          </w:p>
        </w:tc>
        <w:tc>
          <w:tcPr>
            <w:tcW w:w="1870" w:type="dxa"/>
          </w:tcPr>
          <w:p w14:paraId="1F1CBC4C" w14:textId="68CFE30F" w:rsidR="006D441E" w:rsidRDefault="00FC5C32" w:rsidP="00FC5C32">
            <w:pPr>
              <w:pStyle w:val="NoSpacing"/>
              <w:jc w:val="center"/>
              <w:rPr>
                <w:iCs/>
                <w:sz w:val="22"/>
              </w:rPr>
            </w:pPr>
            <w:r>
              <w:rPr>
                <w:iCs/>
                <w:sz w:val="22"/>
              </w:rPr>
              <w:t>2</w:t>
            </w:r>
          </w:p>
        </w:tc>
        <w:tc>
          <w:tcPr>
            <w:tcW w:w="1870" w:type="dxa"/>
          </w:tcPr>
          <w:p w14:paraId="2C707C30" w14:textId="2D2FF2DA" w:rsidR="006D441E" w:rsidRDefault="001F42A8" w:rsidP="00FC5C32">
            <w:pPr>
              <w:pStyle w:val="NoSpacing"/>
              <w:jc w:val="center"/>
              <w:rPr>
                <w:iCs/>
                <w:sz w:val="22"/>
              </w:rPr>
            </w:pPr>
            <w:r>
              <w:rPr>
                <w:iCs/>
                <w:sz w:val="22"/>
              </w:rPr>
              <w:t>0</w:t>
            </w:r>
          </w:p>
        </w:tc>
        <w:tc>
          <w:tcPr>
            <w:tcW w:w="1870" w:type="dxa"/>
          </w:tcPr>
          <w:p w14:paraId="72590956" w14:textId="0A469ADB" w:rsidR="006D441E" w:rsidRDefault="00FC5C32" w:rsidP="00FC5C32">
            <w:pPr>
              <w:pStyle w:val="NoSpacing"/>
              <w:jc w:val="center"/>
              <w:rPr>
                <w:iCs/>
                <w:sz w:val="22"/>
              </w:rPr>
            </w:pPr>
            <w:r>
              <w:rPr>
                <w:iCs/>
                <w:sz w:val="22"/>
              </w:rPr>
              <w:t>1</w:t>
            </w:r>
          </w:p>
        </w:tc>
      </w:tr>
      <w:tr w:rsidR="006D441E" w14:paraId="328A5B89" w14:textId="77777777" w:rsidTr="006D441E">
        <w:tc>
          <w:tcPr>
            <w:tcW w:w="1870" w:type="dxa"/>
          </w:tcPr>
          <w:p w14:paraId="05C74EF6" w14:textId="148AD7ED" w:rsidR="006D441E" w:rsidRDefault="001F42A8" w:rsidP="00FC5C32">
            <w:pPr>
              <w:pStyle w:val="NoSpacing"/>
              <w:jc w:val="center"/>
              <w:rPr>
                <w:iCs/>
                <w:sz w:val="22"/>
              </w:rPr>
            </w:pPr>
            <w:r>
              <w:rPr>
                <w:iCs/>
                <w:sz w:val="22"/>
              </w:rPr>
              <w:t>4</w:t>
            </w:r>
          </w:p>
        </w:tc>
        <w:tc>
          <w:tcPr>
            <w:tcW w:w="1870" w:type="dxa"/>
          </w:tcPr>
          <w:p w14:paraId="4A2CE246" w14:textId="4698E472" w:rsidR="006D441E" w:rsidRDefault="00DB2C8D" w:rsidP="00536D14">
            <w:pPr>
              <w:pStyle w:val="NoSpacing"/>
              <w:jc w:val="center"/>
              <w:rPr>
                <w:iCs/>
                <w:sz w:val="22"/>
              </w:rPr>
            </w:pPr>
            <w:r>
              <w:rPr>
                <w:iCs/>
                <w:sz w:val="22"/>
              </w:rPr>
              <w:t>2</w:t>
            </w:r>
          </w:p>
        </w:tc>
        <w:tc>
          <w:tcPr>
            <w:tcW w:w="1870" w:type="dxa"/>
          </w:tcPr>
          <w:p w14:paraId="36F16608" w14:textId="63C7CAD0" w:rsidR="006D441E" w:rsidRDefault="00536D14" w:rsidP="00536D14">
            <w:pPr>
              <w:pStyle w:val="NoSpacing"/>
              <w:jc w:val="center"/>
              <w:rPr>
                <w:iCs/>
                <w:sz w:val="22"/>
              </w:rPr>
            </w:pPr>
            <w:r>
              <w:rPr>
                <w:iCs/>
                <w:sz w:val="22"/>
              </w:rPr>
              <w:t>2</w:t>
            </w:r>
          </w:p>
        </w:tc>
        <w:tc>
          <w:tcPr>
            <w:tcW w:w="1870" w:type="dxa"/>
          </w:tcPr>
          <w:p w14:paraId="65E40923" w14:textId="7280B2EA" w:rsidR="006D441E" w:rsidRDefault="00DB2C8D" w:rsidP="00536D14">
            <w:pPr>
              <w:pStyle w:val="NoSpacing"/>
              <w:jc w:val="center"/>
              <w:rPr>
                <w:iCs/>
                <w:sz w:val="22"/>
              </w:rPr>
            </w:pPr>
            <w:r>
              <w:rPr>
                <w:iCs/>
                <w:sz w:val="22"/>
              </w:rPr>
              <w:t>0</w:t>
            </w:r>
          </w:p>
        </w:tc>
        <w:tc>
          <w:tcPr>
            <w:tcW w:w="1870" w:type="dxa"/>
          </w:tcPr>
          <w:p w14:paraId="783F6172" w14:textId="02BC8C45" w:rsidR="006D441E" w:rsidRDefault="00536D14" w:rsidP="00536D14">
            <w:pPr>
              <w:pStyle w:val="NoSpacing"/>
              <w:jc w:val="center"/>
              <w:rPr>
                <w:iCs/>
                <w:sz w:val="22"/>
              </w:rPr>
            </w:pPr>
            <w:r>
              <w:rPr>
                <w:iCs/>
                <w:sz w:val="22"/>
              </w:rPr>
              <w:t>0</w:t>
            </w:r>
          </w:p>
        </w:tc>
      </w:tr>
    </w:tbl>
    <w:p w14:paraId="6A3C854E" w14:textId="77777777" w:rsidR="006D441E" w:rsidRDefault="006D441E" w:rsidP="00560645">
      <w:pPr>
        <w:pStyle w:val="NoSpacing"/>
        <w:rPr>
          <w:iCs/>
          <w:sz w:val="22"/>
        </w:rPr>
      </w:pPr>
    </w:p>
    <w:p w14:paraId="08C5347B" w14:textId="6B43B0E2" w:rsidR="00560645" w:rsidRPr="00560645" w:rsidRDefault="00560645" w:rsidP="00560645">
      <w:pPr>
        <w:pStyle w:val="NoSpacing"/>
        <w:rPr>
          <w:iCs/>
          <w:sz w:val="22"/>
        </w:rPr>
      </w:pPr>
      <w:r w:rsidRPr="00560645">
        <w:rPr>
          <w:iCs/>
          <w:sz w:val="22"/>
        </w:rPr>
        <w:t>The Experiment</w:t>
      </w:r>
      <w:r w:rsidR="00D16164">
        <w:rPr>
          <w:iCs/>
          <w:sz w:val="22"/>
        </w:rPr>
        <w:t>s</w:t>
      </w:r>
      <w:r w:rsidRPr="00560645">
        <w:rPr>
          <w:iCs/>
          <w:sz w:val="22"/>
        </w:rPr>
        <w:t xml:space="preserve"> </w:t>
      </w:r>
      <w:r w:rsidR="00D16164">
        <w:rPr>
          <w:iCs/>
          <w:sz w:val="22"/>
        </w:rPr>
        <w:t>3</w:t>
      </w:r>
      <w:r w:rsidRPr="00560645">
        <w:rPr>
          <w:iCs/>
          <w:sz w:val="22"/>
        </w:rPr>
        <w:t xml:space="preserve"> </w:t>
      </w:r>
      <w:r w:rsidR="00D16164">
        <w:rPr>
          <w:iCs/>
          <w:sz w:val="22"/>
        </w:rPr>
        <w:t xml:space="preserve">and 4 </w:t>
      </w:r>
      <w:r w:rsidRPr="00560645">
        <w:rPr>
          <w:iCs/>
          <w:sz w:val="22"/>
        </w:rPr>
        <w:t xml:space="preserve">data showed that </w:t>
      </w:r>
      <w:r w:rsidR="00D16164">
        <w:rPr>
          <w:iCs/>
          <w:sz w:val="22"/>
        </w:rPr>
        <w:t>timeframe for the VC</w:t>
      </w:r>
      <w:r w:rsidR="00560AE1">
        <w:rPr>
          <w:iCs/>
          <w:sz w:val="22"/>
        </w:rPr>
        <w:t>I effectiveness was same as when the experiments were set flat, indicating that VCI migration is equally effective in the cone-up configurations</w:t>
      </w:r>
      <w:r w:rsidRPr="00560645">
        <w:rPr>
          <w:iCs/>
          <w:sz w:val="22"/>
        </w:rPr>
        <w:t xml:space="preserve">.  </w:t>
      </w:r>
      <w:r w:rsidR="009966FE">
        <w:rPr>
          <w:iCs/>
          <w:sz w:val="22"/>
        </w:rPr>
        <w:t>It is however noted that scale of these experiments is limited to the laboratory conditions.</w:t>
      </w:r>
    </w:p>
    <w:p w14:paraId="02EB562E" w14:textId="77777777" w:rsidR="007E75E9" w:rsidRDefault="007E75E9" w:rsidP="004448D7">
      <w:pPr>
        <w:pStyle w:val="NoSpacing"/>
        <w:rPr>
          <w:b/>
          <w:bCs/>
          <w:iCs/>
          <w:sz w:val="22"/>
        </w:rPr>
      </w:pPr>
    </w:p>
    <w:p w14:paraId="0D75C73E" w14:textId="4FCC9917" w:rsidR="00560645" w:rsidRPr="00A319C4" w:rsidRDefault="00CE581D" w:rsidP="004448D7">
      <w:pPr>
        <w:pStyle w:val="NoSpacing"/>
        <w:rPr>
          <w:iCs/>
          <w:sz w:val="22"/>
        </w:rPr>
      </w:pPr>
      <w:r w:rsidRPr="00A319C4">
        <w:rPr>
          <w:iCs/>
          <w:sz w:val="22"/>
        </w:rPr>
        <w:t xml:space="preserve">Two controlled large-scale experiments were conducted to understand the VCI migration and dispersion range.  </w:t>
      </w:r>
      <w:r w:rsidR="007547B6" w:rsidRPr="00A319C4">
        <w:rPr>
          <w:iCs/>
          <w:sz w:val="22"/>
        </w:rPr>
        <w:t>Corrosive</w:t>
      </w:r>
      <w:r w:rsidRPr="00A319C4">
        <w:rPr>
          <w:iCs/>
          <w:sz w:val="22"/>
        </w:rPr>
        <w:t xml:space="preserve"> sand conditions were </w:t>
      </w:r>
      <w:r w:rsidR="000C691D" w:rsidRPr="00A319C4">
        <w:rPr>
          <w:iCs/>
          <w:sz w:val="22"/>
        </w:rPr>
        <w:t>established,</w:t>
      </w:r>
      <w:r w:rsidRPr="00A319C4">
        <w:rPr>
          <w:iCs/>
          <w:sz w:val="22"/>
        </w:rPr>
        <w:t xml:space="preserve"> </w:t>
      </w:r>
      <w:r w:rsidR="007547B6" w:rsidRPr="00A319C4">
        <w:rPr>
          <w:iCs/>
          <w:sz w:val="22"/>
        </w:rPr>
        <w:t xml:space="preserve">and mass-loss coupons were allowed </w:t>
      </w:r>
      <w:r w:rsidR="00A319C4" w:rsidRPr="00A319C4">
        <w:rPr>
          <w:iCs/>
          <w:sz w:val="22"/>
        </w:rPr>
        <w:t xml:space="preserve">to corrode </w:t>
      </w:r>
      <w:r w:rsidR="000C691D">
        <w:rPr>
          <w:iCs/>
          <w:sz w:val="22"/>
        </w:rPr>
        <w:t>under</w:t>
      </w:r>
      <w:r w:rsidR="00A319C4">
        <w:rPr>
          <w:iCs/>
          <w:sz w:val="22"/>
        </w:rPr>
        <w:t xml:space="preserve"> the corrosive sand conditions.  </w:t>
      </w:r>
      <w:r w:rsidR="000C691D">
        <w:rPr>
          <w:iCs/>
          <w:sz w:val="22"/>
        </w:rPr>
        <w:t xml:space="preserve">VCIs were injected and additional coupons were added at the time of VCI </w:t>
      </w:r>
      <w:r w:rsidR="00123390">
        <w:rPr>
          <w:iCs/>
          <w:sz w:val="22"/>
        </w:rPr>
        <w:t xml:space="preserve">injection.  Representative corrosion rate data from the </w:t>
      </w:r>
      <w:r w:rsidR="008E3249">
        <w:rPr>
          <w:iCs/>
          <w:sz w:val="22"/>
        </w:rPr>
        <w:t xml:space="preserve">two large-scale experiments is listed in Table </w:t>
      </w:r>
      <w:r w:rsidR="00151D7D">
        <w:rPr>
          <w:iCs/>
          <w:sz w:val="22"/>
        </w:rPr>
        <w:t>4</w:t>
      </w:r>
      <w:r w:rsidR="008E3249">
        <w:rPr>
          <w:iCs/>
          <w:sz w:val="22"/>
        </w:rPr>
        <w:t xml:space="preserve">.  </w:t>
      </w:r>
    </w:p>
    <w:p w14:paraId="4FC6DF2E" w14:textId="77777777" w:rsidR="00560645" w:rsidRDefault="00560645" w:rsidP="004448D7">
      <w:pPr>
        <w:pStyle w:val="NoSpacing"/>
        <w:rPr>
          <w:iCs/>
          <w:sz w:val="22"/>
        </w:rPr>
      </w:pPr>
    </w:p>
    <w:tbl>
      <w:tblPr>
        <w:tblStyle w:val="TableGrid"/>
        <w:tblW w:w="0" w:type="auto"/>
        <w:tblLook w:val="04A0" w:firstRow="1" w:lastRow="0" w:firstColumn="1" w:lastColumn="0" w:noHBand="0" w:noVBand="1"/>
      </w:tblPr>
      <w:tblGrid>
        <w:gridCol w:w="1870"/>
        <w:gridCol w:w="1870"/>
        <w:gridCol w:w="1870"/>
        <w:gridCol w:w="1870"/>
        <w:gridCol w:w="1870"/>
      </w:tblGrid>
      <w:tr w:rsidR="00385386" w14:paraId="0BA01731" w14:textId="77777777" w:rsidTr="00A62F75">
        <w:trPr>
          <w:trHeight w:val="368"/>
          <w:tblHeader/>
        </w:trPr>
        <w:tc>
          <w:tcPr>
            <w:tcW w:w="9350" w:type="dxa"/>
            <w:gridSpan w:val="5"/>
            <w:vAlign w:val="center"/>
          </w:tcPr>
          <w:p w14:paraId="2CD53D5E" w14:textId="3600D6ED" w:rsidR="00385386" w:rsidRPr="00DC6E81" w:rsidRDefault="00385386" w:rsidP="00A62F75">
            <w:pPr>
              <w:pStyle w:val="NoSpacing"/>
              <w:jc w:val="center"/>
              <w:rPr>
                <w:b/>
                <w:bCs/>
                <w:iCs/>
                <w:sz w:val="22"/>
              </w:rPr>
            </w:pPr>
            <w:r w:rsidRPr="00DC6E81">
              <w:rPr>
                <w:b/>
                <w:bCs/>
                <w:iCs/>
                <w:sz w:val="22"/>
              </w:rPr>
              <w:t xml:space="preserve">Table </w:t>
            </w:r>
            <w:r w:rsidR="00151D7D">
              <w:rPr>
                <w:b/>
                <w:bCs/>
                <w:iCs/>
                <w:sz w:val="22"/>
              </w:rPr>
              <w:t>4</w:t>
            </w:r>
            <w:r w:rsidRPr="00DC6E81">
              <w:rPr>
                <w:b/>
                <w:bCs/>
                <w:iCs/>
                <w:sz w:val="22"/>
              </w:rPr>
              <w:t xml:space="preserve">.  </w:t>
            </w:r>
            <w:r w:rsidR="00DC6E81" w:rsidRPr="00DC6E81">
              <w:rPr>
                <w:b/>
                <w:bCs/>
                <w:iCs/>
                <w:sz w:val="22"/>
              </w:rPr>
              <w:t>Large-Scale Experiment Coupon Corrosion Rate Data</w:t>
            </w:r>
          </w:p>
        </w:tc>
      </w:tr>
      <w:tr w:rsidR="00F51D60" w14:paraId="7042053E" w14:textId="77777777" w:rsidTr="00175579">
        <w:trPr>
          <w:tblHeader/>
        </w:trPr>
        <w:tc>
          <w:tcPr>
            <w:tcW w:w="1870" w:type="dxa"/>
            <w:vMerge w:val="restart"/>
          </w:tcPr>
          <w:p w14:paraId="17A676B0" w14:textId="66F3D2BB" w:rsidR="00F51D60" w:rsidRPr="00385386" w:rsidRDefault="00F51D60" w:rsidP="004448D7">
            <w:pPr>
              <w:pStyle w:val="NoSpacing"/>
              <w:rPr>
                <w:b/>
                <w:bCs/>
                <w:iCs/>
                <w:sz w:val="22"/>
              </w:rPr>
            </w:pPr>
            <w:r w:rsidRPr="00385386">
              <w:rPr>
                <w:b/>
                <w:bCs/>
                <w:iCs/>
                <w:sz w:val="22"/>
              </w:rPr>
              <w:t>Coupon Location from VCI Injection Point</w:t>
            </w:r>
            <w:r w:rsidR="003D4DFC">
              <w:rPr>
                <w:b/>
                <w:bCs/>
                <w:iCs/>
                <w:sz w:val="22"/>
              </w:rPr>
              <w:t xml:space="preserve"> (ft)</w:t>
            </w:r>
          </w:p>
        </w:tc>
        <w:tc>
          <w:tcPr>
            <w:tcW w:w="3740" w:type="dxa"/>
            <w:gridSpan w:val="2"/>
          </w:tcPr>
          <w:p w14:paraId="1334997B" w14:textId="77777777" w:rsidR="00F51D60" w:rsidRDefault="00F51D60" w:rsidP="00B60F4C">
            <w:pPr>
              <w:pStyle w:val="NoSpacing"/>
              <w:jc w:val="center"/>
              <w:rPr>
                <w:b/>
                <w:bCs/>
                <w:iCs/>
                <w:sz w:val="22"/>
              </w:rPr>
            </w:pPr>
            <w:r w:rsidRPr="00B60F4C">
              <w:rPr>
                <w:b/>
                <w:bCs/>
                <w:iCs/>
                <w:sz w:val="22"/>
              </w:rPr>
              <w:t>VCI-A Large Scale Experiment Coupon Corrosion Rate</w:t>
            </w:r>
          </w:p>
          <w:p w14:paraId="4932DBAD" w14:textId="250385E6" w:rsidR="00F51D60" w:rsidRPr="00B60F4C" w:rsidRDefault="00F51D60" w:rsidP="00B60F4C">
            <w:pPr>
              <w:pStyle w:val="NoSpacing"/>
              <w:jc w:val="center"/>
              <w:rPr>
                <w:b/>
                <w:bCs/>
                <w:iCs/>
                <w:sz w:val="22"/>
              </w:rPr>
            </w:pPr>
            <w:r w:rsidRPr="00B60F4C">
              <w:rPr>
                <w:b/>
                <w:bCs/>
                <w:iCs/>
                <w:sz w:val="22"/>
              </w:rPr>
              <w:t>(</w:t>
            </w:r>
            <w:proofErr w:type="spellStart"/>
            <w:r w:rsidRPr="00B60F4C">
              <w:rPr>
                <w:b/>
                <w:bCs/>
                <w:iCs/>
                <w:sz w:val="22"/>
              </w:rPr>
              <w:t>mpy</w:t>
            </w:r>
            <w:proofErr w:type="spellEnd"/>
            <w:r w:rsidRPr="00B60F4C">
              <w:rPr>
                <w:b/>
                <w:bCs/>
                <w:iCs/>
                <w:sz w:val="22"/>
              </w:rPr>
              <w:t>)</w:t>
            </w:r>
          </w:p>
        </w:tc>
        <w:tc>
          <w:tcPr>
            <w:tcW w:w="3740" w:type="dxa"/>
            <w:gridSpan w:val="2"/>
          </w:tcPr>
          <w:p w14:paraId="365FB77A" w14:textId="77777777" w:rsidR="007A5F7E" w:rsidRDefault="00F51D60" w:rsidP="00B60F4C">
            <w:pPr>
              <w:pStyle w:val="NoSpacing"/>
              <w:jc w:val="center"/>
              <w:rPr>
                <w:b/>
                <w:bCs/>
                <w:iCs/>
                <w:sz w:val="22"/>
              </w:rPr>
            </w:pPr>
            <w:r w:rsidRPr="00B60F4C">
              <w:rPr>
                <w:b/>
                <w:bCs/>
                <w:iCs/>
                <w:sz w:val="22"/>
              </w:rPr>
              <w:t>VCI-B Large-Scale Coupon Corrosion Rate</w:t>
            </w:r>
          </w:p>
          <w:p w14:paraId="224C9D7A" w14:textId="7B0CD54C" w:rsidR="00F51D60" w:rsidRPr="00B60F4C" w:rsidRDefault="00F51D60" w:rsidP="00B60F4C">
            <w:pPr>
              <w:pStyle w:val="NoSpacing"/>
              <w:jc w:val="center"/>
              <w:rPr>
                <w:b/>
                <w:bCs/>
                <w:iCs/>
                <w:sz w:val="22"/>
              </w:rPr>
            </w:pPr>
            <w:r w:rsidRPr="00B60F4C">
              <w:rPr>
                <w:b/>
                <w:bCs/>
                <w:iCs/>
                <w:sz w:val="22"/>
              </w:rPr>
              <w:t>(</w:t>
            </w:r>
            <w:proofErr w:type="spellStart"/>
            <w:r w:rsidRPr="00B60F4C">
              <w:rPr>
                <w:b/>
                <w:bCs/>
                <w:iCs/>
                <w:sz w:val="22"/>
              </w:rPr>
              <w:t>mpy</w:t>
            </w:r>
            <w:proofErr w:type="spellEnd"/>
            <w:r w:rsidRPr="00B60F4C">
              <w:rPr>
                <w:b/>
                <w:bCs/>
                <w:iCs/>
                <w:sz w:val="22"/>
              </w:rPr>
              <w:t>)</w:t>
            </w:r>
          </w:p>
        </w:tc>
      </w:tr>
      <w:tr w:rsidR="00F51D60" w14:paraId="36A3C118" w14:textId="77777777" w:rsidTr="00175579">
        <w:trPr>
          <w:tblHeader/>
        </w:trPr>
        <w:tc>
          <w:tcPr>
            <w:tcW w:w="1870" w:type="dxa"/>
            <w:vMerge/>
          </w:tcPr>
          <w:p w14:paraId="2FD01702" w14:textId="77777777" w:rsidR="00F51D60" w:rsidRDefault="00F51D60" w:rsidP="00BD5FCC">
            <w:pPr>
              <w:pStyle w:val="NoSpacing"/>
              <w:rPr>
                <w:iCs/>
                <w:sz w:val="22"/>
              </w:rPr>
            </w:pPr>
          </w:p>
        </w:tc>
        <w:tc>
          <w:tcPr>
            <w:tcW w:w="1870" w:type="dxa"/>
          </w:tcPr>
          <w:p w14:paraId="61D90771" w14:textId="77777777" w:rsidR="00F51D60" w:rsidRDefault="00F51D60" w:rsidP="00B60F4C">
            <w:pPr>
              <w:pStyle w:val="NoSpacing"/>
              <w:jc w:val="center"/>
              <w:rPr>
                <w:b/>
                <w:bCs/>
                <w:iCs/>
                <w:sz w:val="22"/>
              </w:rPr>
            </w:pPr>
            <w:r w:rsidRPr="00B60F4C">
              <w:rPr>
                <w:b/>
                <w:bCs/>
                <w:iCs/>
                <w:sz w:val="22"/>
              </w:rPr>
              <w:t>Pre-VCI</w:t>
            </w:r>
          </w:p>
          <w:p w14:paraId="5D0F6863" w14:textId="25AC6630" w:rsidR="00F51D60" w:rsidRPr="00B60F4C" w:rsidRDefault="00F51D60" w:rsidP="00B60F4C">
            <w:pPr>
              <w:pStyle w:val="NoSpacing"/>
              <w:jc w:val="center"/>
              <w:rPr>
                <w:b/>
                <w:bCs/>
                <w:iCs/>
                <w:sz w:val="22"/>
              </w:rPr>
            </w:pPr>
            <w:r w:rsidRPr="00B60F4C">
              <w:rPr>
                <w:b/>
                <w:bCs/>
                <w:iCs/>
                <w:sz w:val="22"/>
              </w:rPr>
              <w:t>Coupon</w:t>
            </w:r>
          </w:p>
        </w:tc>
        <w:tc>
          <w:tcPr>
            <w:tcW w:w="1870" w:type="dxa"/>
          </w:tcPr>
          <w:p w14:paraId="332494CD" w14:textId="66953E52" w:rsidR="00F51D60" w:rsidRPr="00B60F4C" w:rsidRDefault="00F51D60" w:rsidP="00B60F4C">
            <w:pPr>
              <w:pStyle w:val="NoSpacing"/>
              <w:jc w:val="center"/>
              <w:rPr>
                <w:b/>
                <w:bCs/>
                <w:iCs/>
                <w:sz w:val="22"/>
              </w:rPr>
            </w:pPr>
            <w:r w:rsidRPr="00B60F4C">
              <w:rPr>
                <w:b/>
                <w:bCs/>
                <w:iCs/>
                <w:sz w:val="22"/>
              </w:rPr>
              <w:t>Post-VCI Coupon</w:t>
            </w:r>
          </w:p>
        </w:tc>
        <w:tc>
          <w:tcPr>
            <w:tcW w:w="1870" w:type="dxa"/>
          </w:tcPr>
          <w:p w14:paraId="73BCA1BA" w14:textId="77777777" w:rsidR="00F51D60" w:rsidRDefault="00F51D60" w:rsidP="00B60F4C">
            <w:pPr>
              <w:pStyle w:val="NoSpacing"/>
              <w:jc w:val="center"/>
              <w:rPr>
                <w:b/>
                <w:bCs/>
                <w:iCs/>
                <w:sz w:val="22"/>
              </w:rPr>
            </w:pPr>
            <w:r w:rsidRPr="00B60F4C">
              <w:rPr>
                <w:b/>
                <w:bCs/>
                <w:iCs/>
                <w:sz w:val="22"/>
              </w:rPr>
              <w:t>Pre-VCI</w:t>
            </w:r>
          </w:p>
          <w:p w14:paraId="1D6D5976" w14:textId="2A755EA5" w:rsidR="00F51D60" w:rsidRPr="00B60F4C" w:rsidRDefault="00F51D60" w:rsidP="00B60F4C">
            <w:pPr>
              <w:pStyle w:val="NoSpacing"/>
              <w:jc w:val="center"/>
              <w:rPr>
                <w:b/>
                <w:bCs/>
                <w:iCs/>
                <w:sz w:val="22"/>
              </w:rPr>
            </w:pPr>
            <w:r w:rsidRPr="00B60F4C">
              <w:rPr>
                <w:b/>
                <w:bCs/>
                <w:iCs/>
                <w:sz w:val="22"/>
              </w:rPr>
              <w:t>Coupon</w:t>
            </w:r>
          </w:p>
        </w:tc>
        <w:tc>
          <w:tcPr>
            <w:tcW w:w="1870" w:type="dxa"/>
          </w:tcPr>
          <w:p w14:paraId="070DC74E" w14:textId="3FF778B1" w:rsidR="00F51D60" w:rsidRPr="00B60F4C" w:rsidRDefault="00F51D60" w:rsidP="00B60F4C">
            <w:pPr>
              <w:pStyle w:val="NoSpacing"/>
              <w:jc w:val="center"/>
              <w:rPr>
                <w:b/>
                <w:bCs/>
                <w:iCs/>
                <w:sz w:val="22"/>
              </w:rPr>
            </w:pPr>
            <w:r w:rsidRPr="00B60F4C">
              <w:rPr>
                <w:b/>
                <w:bCs/>
                <w:iCs/>
                <w:sz w:val="22"/>
              </w:rPr>
              <w:t>Post-VCI Coupon</w:t>
            </w:r>
          </w:p>
        </w:tc>
      </w:tr>
      <w:tr w:rsidR="004473A3" w14:paraId="61AF403E" w14:textId="77777777" w:rsidTr="004473A3">
        <w:tc>
          <w:tcPr>
            <w:tcW w:w="1870" w:type="dxa"/>
          </w:tcPr>
          <w:p w14:paraId="433393AE" w14:textId="03C1ECF5" w:rsidR="004473A3" w:rsidRDefault="003D4DFC" w:rsidP="00302EF0">
            <w:pPr>
              <w:pStyle w:val="NoSpacing"/>
              <w:jc w:val="center"/>
              <w:rPr>
                <w:iCs/>
                <w:sz w:val="22"/>
              </w:rPr>
            </w:pPr>
            <w:r>
              <w:rPr>
                <w:iCs/>
                <w:sz w:val="22"/>
              </w:rPr>
              <w:t>5</w:t>
            </w:r>
          </w:p>
        </w:tc>
        <w:tc>
          <w:tcPr>
            <w:tcW w:w="1870" w:type="dxa"/>
          </w:tcPr>
          <w:p w14:paraId="2CB54B82" w14:textId="77777777" w:rsidR="004473A3" w:rsidRDefault="004473A3" w:rsidP="00302EF0">
            <w:pPr>
              <w:pStyle w:val="NoSpacing"/>
              <w:jc w:val="center"/>
              <w:rPr>
                <w:iCs/>
                <w:sz w:val="22"/>
              </w:rPr>
            </w:pPr>
          </w:p>
        </w:tc>
        <w:tc>
          <w:tcPr>
            <w:tcW w:w="1870" w:type="dxa"/>
          </w:tcPr>
          <w:p w14:paraId="421E9723" w14:textId="77777777" w:rsidR="004473A3" w:rsidRDefault="004473A3" w:rsidP="00302EF0">
            <w:pPr>
              <w:pStyle w:val="NoSpacing"/>
              <w:jc w:val="center"/>
              <w:rPr>
                <w:iCs/>
                <w:sz w:val="22"/>
              </w:rPr>
            </w:pPr>
          </w:p>
        </w:tc>
        <w:tc>
          <w:tcPr>
            <w:tcW w:w="1870" w:type="dxa"/>
          </w:tcPr>
          <w:p w14:paraId="2A98FC8C" w14:textId="30B4AB63" w:rsidR="004473A3" w:rsidRDefault="000C0416" w:rsidP="00302EF0">
            <w:pPr>
              <w:pStyle w:val="NoSpacing"/>
              <w:jc w:val="center"/>
              <w:rPr>
                <w:iCs/>
                <w:sz w:val="22"/>
              </w:rPr>
            </w:pPr>
            <w:r>
              <w:rPr>
                <w:iCs/>
                <w:sz w:val="22"/>
              </w:rPr>
              <w:t>6</w:t>
            </w:r>
          </w:p>
        </w:tc>
        <w:tc>
          <w:tcPr>
            <w:tcW w:w="1870" w:type="dxa"/>
          </w:tcPr>
          <w:p w14:paraId="4A1D50BD" w14:textId="14C2C12B" w:rsidR="004473A3" w:rsidRDefault="00EF6821" w:rsidP="00302EF0">
            <w:pPr>
              <w:pStyle w:val="NoSpacing"/>
              <w:jc w:val="center"/>
              <w:rPr>
                <w:iCs/>
                <w:sz w:val="22"/>
              </w:rPr>
            </w:pPr>
            <w:r>
              <w:rPr>
                <w:iCs/>
                <w:sz w:val="22"/>
              </w:rPr>
              <w:t>0.5</w:t>
            </w:r>
          </w:p>
        </w:tc>
      </w:tr>
      <w:tr w:rsidR="004473A3" w14:paraId="0FA57879" w14:textId="77777777" w:rsidTr="004473A3">
        <w:tc>
          <w:tcPr>
            <w:tcW w:w="1870" w:type="dxa"/>
          </w:tcPr>
          <w:p w14:paraId="1B4085B5" w14:textId="18885C55" w:rsidR="004473A3" w:rsidRDefault="00C852D8" w:rsidP="00302EF0">
            <w:pPr>
              <w:pStyle w:val="NoSpacing"/>
              <w:jc w:val="center"/>
              <w:rPr>
                <w:iCs/>
                <w:sz w:val="22"/>
              </w:rPr>
            </w:pPr>
            <w:r>
              <w:rPr>
                <w:iCs/>
                <w:sz w:val="22"/>
              </w:rPr>
              <w:t>10</w:t>
            </w:r>
          </w:p>
        </w:tc>
        <w:tc>
          <w:tcPr>
            <w:tcW w:w="1870" w:type="dxa"/>
          </w:tcPr>
          <w:p w14:paraId="15563BE9" w14:textId="67C771F9" w:rsidR="004473A3" w:rsidRDefault="00341C5A" w:rsidP="00302EF0">
            <w:pPr>
              <w:pStyle w:val="NoSpacing"/>
              <w:jc w:val="center"/>
              <w:rPr>
                <w:iCs/>
                <w:sz w:val="22"/>
              </w:rPr>
            </w:pPr>
            <w:r>
              <w:rPr>
                <w:iCs/>
                <w:sz w:val="22"/>
              </w:rPr>
              <w:t>7</w:t>
            </w:r>
          </w:p>
        </w:tc>
        <w:tc>
          <w:tcPr>
            <w:tcW w:w="1870" w:type="dxa"/>
          </w:tcPr>
          <w:p w14:paraId="2845143D" w14:textId="7B9F9412" w:rsidR="004473A3" w:rsidRDefault="00E447C3" w:rsidP="00302EF0">
            <w:pPr>
              <w:pStyle w:val="NoSpacing"/>
              <w:jc w:val="center"/>
              <w:rPr>
                <w:iCs/>
                <w:sz w:val="22"/>
              </w:rPr>
            </w:pPr>
            <w:r>
              <w:rPr>
                <w:iCs/>
                <w:sz w:val="22"/>
              </w:rPr>
              <w:t>3.3</w:t>
            </w:r>
          </w:p>
        </w:tc>
        <w:tc>
          <w:tcPr>
            <w:tcW w:w="1870" w:type="dxa"/>
          </w:tcPr>
          <w:p w14:paraId="7D2643A5" w14:textId="4308E0A2" w:rsidR="004473A3" w:rsidRDefault="000C0416" w:rsidP="00302EF0">
            <w:pPr>
              <w:pStyle w:val="NoSpacing"/>
              <w:jc w:val="center"/>
              <w:rPr>
                <w:iCs/>
                <w:sz w:val="22"/>
              </w:rPr>
            </w:pPr>
            <w:r>
              <w:rPr>
                <w:iCs/>
                <w:sz w:val="22"/>
              </w:rPr>
              <w:t>10</w:t>
            </w:r>
          </w:p>
        </w:tc>
        <w:tc>
          <w:tcPr>
            <w:tcW w:w="1870" w:type="dxa"/>
          </w:tcPr>
          <w:p w14:paraId="3FFE08D4" w14:textId="1DACEF98" w:rsidR="004473A3" w:rsidRDefault="00EF6821" w:rsidP="00302EF0">
            <w:pPr>
              <w:pStyle w:val="NoSpacing"/>
              <w:jc w:val="center"/>
              <w:rPr>
                <w:iCs/>
                <w:sz w:val="22"/>
              </w:rPr>
            </w:pPr>
            <w:r>
              <w:rPr>
                <w:iCs/>
                <w:sz w:val="22"/>
              </w:rPr>
              <w:t>4.5</w:t>
            </w:r>
          </w:p>
        </w:tc>
      </w:tr>
      <w:tr w:rsidR="004473A3" w14:paraId="78387E45" w14:textId="77777777" w:rsidTr="004473A3">
        <w:tc>
          <w:tcPr>
            <w:tcW w:w="1870" w:type="dxa"/>
          </w:tcPr>
          <w:p w14:paraId="5A0B6A0F" w14:textId="4D9B193B" w:rsidR="004473A3" w:rsidRDefault="00C852D8" w:rsidP="00302EF0">
            <w:pPr>
              <w:pStyle w:val="NoSpacing"/>
              <w:jc w:val="center"/>
              <w:rPr>
                <w:iCs/>
                <w:sz w:val="22"/>
              </w:rPr>
            </w:pPr>
            <w:r>
              <w:rPr>
                <w:iCs/>
                <w:sz w:val="22"/>
              </w:rPr>
              <w:t>15</w:t>
            </w:r>
          </w:p>
        </w:tc>
        <w:tc>
          <w:tcPr>
            <w:tcW w:w="1870" w:type="dxa"/>
          </w:tcPr>
          <w:p w14:paraId="02F0B2D2" w14:textId="79841C4C" w:rsidR="004473A3" w:rsidRDefault="00E9379B" w:rsidP="00302EF0">
            <w:pPr>
              <w:pStyle w:val="NoSpacing"/>
              <w:jc w:val="center"/>
              <w:rPr>
                <w:iCs/>
                <w:sz w:val="22"/>
              </w:rPr>
            </w:pPr>
            <w:r>
              <w:rPr>
                <w:iCs/>
                <w:sz w:val="22"/>
              </w:rPr>
              <w:t>4.3</w:t>
            </w:r>
          </w:p>
        </w:tc>
        <w:tc>
          <w:tcPr>
            <w:tcW w:w="1870" w:type="dxa"/>
          </w:tcPr>
          <w:p w14:paraId="6708CEF2" w14:textId="31D0AB89" w:rsidR="004473A3" w:rsidRDefault="00E447C3" w:rsidP="00302EF0">
            <w:pPr>
              <w:pStyle w:val="NoSpacing"/>
              <w:jc w:val="center"/>
              <w:rPr>
                <w:iCs/>
                <w:sz w:val="22"/>
              </w:rPr>
            </w:pPr>
            <w:r>
              <w:rPr>
                <w:iCs/>
                <w:sz w:val="22"/>
              </w:rPr>
              <w:t>0.6</w:t>
            </w:r>
          </w:p>
        </w:tc>
        <w:tc>
          <w:tcPr>
            <w:tcW w:w="1870" w:type="dxa"/>
          </w:tcPr>
          <w:p w14:paraId="57F7FDA5" w14:textId="47EFECAA" w:rsidR="004473A3" w:rsidRDefault="000C0416" w:rsidP="00302EF0">
            <w:pPr>
              <w:pStyle w:val="NoSpacing"/>
              <w:jc w:val="center"/>
              <w:rPr>
                <w:iCs/>
                <w:sz w:val="22"/>
              </w:rPr>
            </w:pPr>
            <w:r>
              <w:rPr>
                <w:iCs/>
                <w:sz w:val="22"/>
              </w:rPr>
              <w:t>10</w:t>
            </w:r>
          </w:p>
        </w:tc>
        <w:tc>
          <w:tcPr>
            <w:tcW w:w="1870" w:type="dxa"/>
          </w:tcPr>
          <w:p w14:paraId="5FCA8AB7" w14:textId="1CD272FA" w:rsidR="004473A3" w:rsidRDefault="00EF6821" w:rsidP="00302EF0">
            <w:pPr>
              <w:pStyle w:val="NoSpacing"/>
              <w:jc w:val="center"/>
              <w:rPr>
                <w:iCs/>
                <w:sz w:val="22"/>
              </w:rPr>
            </w:pPr>
            <w:r>
              <w:rPr>
                <w:iCs/>
                <w:sz w:val="22"/>
              </w:rPr>
              <w:t>3.4</w:t>
            </w:r>
          </w:p>
        </w:tc>
      </w:tr>
      <w:tr w:rsidR="004473A3" w14:paraId="2E129CE1" w14:textId="77777777" w:rsidTr="004473A3">
        <w:tc>
          <w:tcPr>
            <w:tcW w:w="1870" w:type="dxa"/>
          </w:tcPr>
          <w:p w14:paraId="2A511D92" w14:textId="4015CD23" w:rsidR="004473A3" w:rsidRDefault="00C852D8" w:rsidP="00302EF0">
            <w:pPr>
              <w:pStyle w:val="NoSpacing"/>
              <w:jc w:val="center"/>
              <w:rPr>
                <w:iCs/>
                <w:sz w:val="22"/>
              </w:rPr>
            </w:pPr>
            <w:r>
              <w:rPr>
                <w:iCs/>
                <w:sz w:val="22"/>
              </w:rPr>
              <w:t>20</w:t>
            </w:r>
          </w:p>
        </w:tc>
        <w:tc>
          <w:tcPr>
            <w:tcW w:w="1870" w:type="dxa"/>
          </w:tcPr>
          <w:p w14:paraId="04E8314D" w14:textId="72E25082" w:rsidR="004473A3" w:rsidRDefault="00E9379B" w:rsidP="00302EF0">
            <w:pPr>
              <w:pStyle w:val="NoSpacing"/>
              <w:jc w:val="center"/>
              <w:rPr>
                <w:iCs/>
                <w:sz w:val="22"/>
              </w:rPr>
            </w:pPr>
            <w:r>
              <w:rPr>
                <w:iCs/>
                <w:sz w:val="22"/>
              </w:rPr>
              <w:t>4.7</w:t>
            </w:r>
          </w:p>
        </w:tc>
        <w:tc>
          <w:tcPr>
            <w:tcW w:w="1870" w:type="dxa"/>
          </w:tcPr>
          <w:p w14:paraId="5AB8007B" w14:textId="401D6F15" w:rsidR="004473A3" w:rsidRDefault="007D1339" w:rsidP="00302EF0">
            <w:pPr>
              <w:pStyle w:val="NoSpacing"/>
              <w:jc w:val="center"/>
              <w:rPr>
                <w:iCs/>
                <w:sz w:val="22"/>
              </w:rPr>
            </w:pPr>
            <w:r>
              <w:rPr>
                <w:iCs/>
                <w:sz w:val="22"/>
              </w:rPr>
              <w:t>2.9</w:t>
            </w:r>
          </w:p>
        </w:tc>
        <w:tc>
          <w:tcPr>
            <w:tcW w:w="1870" w:type="dxa"/>
          </w:tcPr>
          <w:p w14:paraId="5FF760A6" w14:textId="025CB9A3" w:rsidR="004473A3" w:rsidRDefault="00EF6821" w:rsidP="00302EF0">
            <w:pPr>
              <w:pStyle w:val="NoSpacing"/>
              <w:jc w:val="center"/>
              <w:rPr>
                <w:iCs/>
                <w:sz w:val="22"/>
              </w:rPr>
            </w:pPr>
            <w:r>
              <w:rPr>
                <w:iCs/>
                <w:sz w:val="22"/>
              </w:rPr>
              <w:t>8</w:t>
            </w:r>
          </w:p>
        </w:tc>
        <w:tc>
          <w:tcPr>
            <w:tcW w:w="1870" w:type="dxa"/>
          </w:tcPr>
          <w:p w14:paraId="3043A4B6" w14:textId="5FCCB728" w:rsidR="004473A3" w:rsidRDefault="00302EF0" w:rsidP="00302EF0">
            <w:pPr>
              <w:pStyle w:val="NoSpacing"/>
              <w:jc w:val="center"/>
              <w:rPr>
                <w:iCs/>
                <w:sz w:val="22"/>
              </w:rPr>
            </w:pPr>
            <w:r>
              <w:rPr>
                <w:iCs/>
                <w:sz w:val="22"/>
              </w:rPr>
              <w:t>4.3</w:t>
            </w:r>
          </w:p>
        </w:tc>
      </w:tr>
      <w:tr w:rsidR="003A6919" w14:paraId="5696BC56" w14:textId="77777777" w:rsidTr="004473A3">
        <w:tc>
          <w:tcPr>
            <w:tcW w:w="1870" w:type="dxa"/>
          </w:tcPr>
          <w:p w14:paraId="40440FC1" w14:textId="5236EA00" w:rsidR="003A6919" w:rsidRDefault="00175579" w:rsidP="00302EF0">
            <w:pPr>
              <w:pStyle w:val="NoSpacing"/>
              <w:jc w:val="center"/>
              <w:rPr>
                <w:iCs/>
                <w:sz w:val="22"/>
              </w:rPr>
            </w:pPr>
            <w:r>
              <w:rPr>
                <w:iCs/>
                <w:sz w:val="22"/>
              </w:rPr>
              <w:t>25</w:t>
            </w:r>
          </w:p>
        </w:tc>
        <w:tc>
          <w:tcPr>
            <w:tcW w:w="1870" w:type="dxa"/>
          </w:tcPr>
          <w:p w14:paraId="0E1D2D44" w14:textId="518335C8" w:rsidR="003A6919" w:rsidRDefault="00E9379B" w:rsidP="00302EF0">
            <w:pPr>
              <w:pStyle w:val="NoSpacing"/>
              <w:jc w:val="center"/>
              <w:rPr>
                <w:iCs/>
                <w:sz w:val="22"/>
              </w:rPr>
            </w:pPr>
            <w:r>
              <w:rPr>
                <w:iCs/>
                <w:sz w:val="22"/>
              </w:rPr>
              <w:t>3.9</w:t>
            </w:r>
          </w:p>
        </w:tc>
        <w:tc>
          <w:tcPr>
            <w:tcW w:w="1870" w:type="dxa"/>
          </w:tcPr>
          <w:p w14:paraId="105E4E7E" w14:textId="5AF777BE" w:rsidR="003A6919" w:rsidRDefault="007D1339" w:rsidP="00302EF0">
            <w:pPr>
              <w:pStyle w:val="NoSpacing"/>
              <w:jc w:val="center"/>
              <w:rPr>
                <w:iCs/>
                <w:sz w:val="22"/>
              </w:rPr>
            </w:pPr>
            <w:r>
              <w:rPr>
                <w:iCs/>
                <w:sz w:val="22"/>
              </w:rPr>
              <w:t>0.9</w:t>
            </w:r>
          </w:p>
        </w:tc>
        <w:tc>
          <w:tcPr>
            <w:tcW w:w="1870" w:type="dxa"/>
          </w:tcPr>
          <w:p w14:paraId="0CF5E183" w14:textId="3A4A5D1C" w:rsidR="003A6919" w:rsidRDefault="00EF6821" w:rsidP="00302EF0">
            <w:pPr>
              <w:pStyle w:val="NoSpacing"/>
              <w:jc w:val="center"/>
              <w:rPr>
                <w:iCs/>
                <w:sz w:val="22"/>
              </w:rPr>
            </w:pPr>
            <w:r>
              <w:rPr>
                <w:iCs/>
                <w:sz w:val="22"/>
              </w:rPr>
              <w:t>6</w:t>
            </w:r>
          </w:p>
        </w:tc>
        <w:tc>
          <w:tcPr>
            <w:tcW w:w="1870" w:type="dxa"/>
          </w:tcPr>
          <w:p w14:paraId="4FD918BC" w14:textId="6196AA02" w:rsidR="003A6919" w:rsidRDefault="00302EF0" w:rsidP="00302EF0">
            <w:pPr>
              <w:pStyle w:val="NoSpacing"/>
              <w:jc w:val="center"/>
              <w:rPr>
                <w:iCs/>
                <w:sz w:val="22"/>
              </w:rPr>
            </w:pPr>
            <w:r>
              <w:rPr>
                <w:iCs/>
                <w:sz w:val="22"/>
              </w:rPr>
              <w:t>5.5</w:t>
            </w:r>
          </w:p>
        </w:tc>
      </w:tr>
      <w:tr w:rsidR="003A6919" w14:paraId="4E671A8D" w14:textId="77777777" w:rsidTr="004473A3">
        <w:tc>
          <w:tcPr>
            <w:tcW w:w="1870" w:type="dxa"/>
          </w:tcPr>
          <w:p w14:paraId="6B29611E" w14:textId="05B9AF99" w:rsidR="003A6919" w:rsidRDefault="00175579" w:rsidP="00302EF0">
            <w:pPr>
              <w:pStyle w:val="NoSpacing"/>
              <w:jc w:val="center"/>
              <w:rPr>
                <w:iCs/>
                <w:sz w:val="22"/>
              </w:rPr>
            </w:pPr>
            <w:r>
              <w:rPr>
                <w:iCs/>
                <w:sz w:val="22"/>
              </w:rPr>
              <w:t>30</w:t>
            </w:r>
          </w:p>
        </w:tc>
        <w:tc>
          <w:tcPr>
            <w:tcW w:w="1870" w:type="dxa"/>
          </w:tcPr>
          <w:p w14:paraId="2D7FA0FA" w14:textId="0217DD01" w:rsidR="003A6919" w:rsidRDefault="00BD611F" w:rsidP="00302EF0">
            <w:pPr>
              <w:pStyle w:val="NoSpacing"/>
              <w:jc w:val="center"/>
              <w:rPr>
                <w:iCs/>
                <w:sz w:val="22"/>
              </w:rPr>
            </w:pPr>
            <w:r>
              <w:rPr>
                <w:iCs/>
                <w:sz w:val="22"/>
              </w:rPr>
              <w:t>6.7</w:t>
            </w:r>
          </w:p>
        </w:tc>
        <w:tc>
          <w:tcPr>
            <w:tcW w:w="1870" w:type="dxa"/>
          </w:tcPr>
          <w:p w14:paraId="144F7203" w14:textId="38E068A3" w:rsidR="003A6919" w:rsidRDefault="007D1339" w:rsidP="00302EF0">
            <w:pPr>
              <w:pStyle w:val="NoSpacing"/>
              <w:jc w:val="center"/>
              <w:rPr>
                <w:iCs/>
                <w:sz w:val="22"/>
              </w:rPr>
            </w:pPr>
            <w:r>
              <w:rPr>
                <w:iCs/>
                <w:sz w:val="22"/>
              </w:rPr>
              <w:t>1.4</w:t>
            </w:r>
          </w:p>
        </w:tc>
        <w:tc>
          <w:tcPr>
            <w:tcW w:w="1870" w:type="dxa"/>
          </w:tcPr>
          <w:p w14:paraId="46D592BD" w14:textId="51E2CC2C" w:rsidR="003A6919" w:rsidRDefault="00EF6821" w:rsidP="00302EF0">
            <w:pPr>
              <w:pStyle w:val="NoSpacing"/>
              <w:jc w:val="center"/>
              <w:rPr>
                <w:iCs/>
                <w:sz w:val="22"/>
              </w:rPr>
            </w:pPr>
            <w:r>
              <w:rPr>
                <w:iCs/>
                <w:sz w:val="22"/>
              </w:rPr>
              <w:t>9</w:t>
            </w:r>
          </w:p>
        </w:tc>
        <w:tc>
          <w:tcPr>
            <w:tcW w:w="1870" w:type="dxa"/>
          </w:tcPr>
          <w:p w14:paraId="0A6B389A" w14:textId="6C050C74" w:rsidR="003A6919" w:rsidRDefault="00302EF0" w:rsidP="00302EF0">
            <w:pPr>
              <w:pStyle w:val="NoSpacing"/>
              <w:jc w:val="center"/>
              <w:rPr>
                <w:iCs/>
                <w:sz w:val="22"/>
              </w:rPr>
            </w:pPr>
            <w:r>
              <w:rPr>
                <w:iCs/>
                <w:sz w:val="22"/>
              </w:rPr>
              <w:t>6</w:t>
            </w:r>
          </w:p>
        </w:tc>
      </w:tr>
      <w:tr w:rsidR="004473A3" w14:paraId="032F7B9A" w14:textId="77777777" w:rsidTr="004473A3">
        <w:tc>
          <w:tcPr>
            <w:tcW w:w="1870" w:type="dxa"/>
          </w:tcPr>
          <w:p w14:paraId="1B193783" w14:textId="68F7BD32" w:rsidR="004473A3" w:rsidRDefault="00175579" w:rsidP="00302EF0">
            <w:pPr>
              <w:pStyle w:val="NoSpacing"/>
              <w:jc w:val="center"/>
              <w:rPr>
                <w:iCs/>
                <w:sz w:val="22"/>
              </w:rPr>
            </w:pPr>
            <w:r>
              <w:rPr>
                <w:iCs/>
                <w:sz w:val="22"/>
              </w:rPr>
              <w:t>35</w:t>
            </w:r>
          </w:p>
        </w:tc>
        <w:tc>
          <w:tcPr>
            <w:tcW w:w="1870" w:type="dxa"/>
          </w:tcPr>
          <w:p w14:paraId="317352EA" w14:textId="3E4473ED" w:rsidR="004473A3" w:rsidRDefault="00BD611F" w:rsidP="00302EF0">
            <w:pPr>
              <w:pStyle w:val="NoSpacing"/>
              <w:jc w:val="center"/>
              <w:rPr>
                <w:iCs/>
                <w:sz w:val="22"/>
              </w:rPr>
            </w:pPr>
            <w:r>
              <w:rPr>
                <w:iCs/>
                <w:sz w:val="22"/>
              </w:rPr>
              <w:t>5.0</w:t>
            </w:r>
          </w:p>
        </w:tc>
        <w:tc>
          <w:tcPr>
            <w:tcW w:w="1870" w:type="dxa"/>
          </w:tcPr>
          <w:p w14:paraId="3040A8EF" w14:textId="580698FC" w:rsidR="004473A3" w:rsidRDefault="007D1339" w:rsidP="00302EF0">
            <w:pPr>
              <w:pStyle w:val="NoSpacing"/>
              <w:jc w:val="center"/>
              <w:rPr>
                <w:iCs/>
                <w:sz w:val="22"/>
              </w:rPr>
            </w:pPr>
            <w:r>
              <w:rPr>
                <w:iCs/>
                <w:sz w:val="22"/>
              </w:rPr>
              <w:t>0.7</w:t>
            </w:r>
          </w:p>
        </w:tc>
        <w:tc>
          <w:tcPr>
            <w:tcW w:w="1870" w:type="dxa"/>
          </w:tcPr>
          <w:p w14:paraId="3B9DAF11" w14:textId="77777777" w:rsidR="004473A3" w:rsidRDefault="004473A3" w:rsidP="00302EF0">
            <w:pPr>
              <w:pStyle w:val="NoSpacing"/>
              <w:jc w:val="center"/>
              <w:rPr>
                <w:iCs/>
                <w:sz w:val="22"/>
              </w:rPr>
            </w:pPr>
          </w:p>
        </w:tc>
        <w:tc>
          <w:tcPr>
            <w:tcW w:w="1870" w:type="dxa"/>
          </w:tcPr>
          <w:p w14:paraId="2B51FBA4" w14:textId="77777777" w:rsidR="004473A3" w:rsidRDefault="004473A3" w:rsidP="00302EF0">
            <w:pPr>
              <w:pStyle w:val="NoSpacing"/>
              <w:jc w:val="center"/>
              <w:rPr>
                <w:iCs/>
                <w:sz w:val="22"/>
              </w:rPr>
            </w:pPr>
          </w:p>
        </w:tc>
      </w:tr>
      <w:tr w:rsidR="00175579" w14:paraId="48C3A114" w14:textId="77777777" w:rsidTr="004473A3">
        <w:tc>
          <w:tcPr>
            <w:tcW w:w="1870" w:type="dxa"/>
          </w:tcPr>
          <w:p w14:paraId="1A4406D9" w14:textId="7AC6A139" w:rsidR="00175579" w:rsidRDefault="00175579" w:rsidP="00302EF0">
            <w:pPr>
              <w:pStyle w:val="NoSpacing"/>
              <w:jc w:val="center"/>
              <w:rPr>
                <w:iCs/>
                <w:sz w:val="22"/>
              </w:rPr>
            </w:pPr>
            <w:r>
              <w:rPr>
                <w:iCs/>
                <w:sz w:val="22"/>
              </w:rPr>
              <w:lastRenderedPageBreak/>
              <w:t>40</w:t>
            </w:r>
          </w:p>
        </w:tc>
        <w:tc>
          <w:tcPr>
            <w:tcW w:w="1870" w:type="dxa"/>
          </w:tcPr>
          <w:p w14:paraId="3EC768B5" w14:textId="7CE78EBF" w:rsidR="00175579" w:rsidRDefault="00BD611F" w:rsidP="00302EF0">
            <w:pPr>
              <w:pStyle w:val="NoSpacing"/>
              <w:jc w:val="center"/>
              <w:rPr>
                <w:iCs/>
                <w:sz w:val="22"/>
              </w:rPr>
            </w:pPr>
            <w:r>
              <w:rPr>
                <w:iCs/>
                <w:sz w:val="22"/>
              </w:rPr>
              <w:t>3.4</w:t>
            </w:r>
          </w:p>
        </w:tc>
        <w:tc>
          <w:tcPr>
            <w:tcW w:w="1870" w:type="dxa"/>
          </w:tcPr>
          <w:p w14:paraId="0308B23D" w14:textId="07C18013" w:rsidR="00175579" w:rsidRDefault="007D1339" w:rsidP="00302EF0">
            <w:pPr>
              <w:pStyle w:val="NoSpacing"/>
              <w:jc w:val="center"/>
              <w:rPr>
                <w:iCs/>
                <w:sz w:val="22"/>
              </w:rPr>
            </w:pPr>
            <w:r>
              <w:rPr>
                <w:iCs/>
                <w:sz w:val="22"/>
              </w:rPr>
              <w:t>0.4</w:t>
            </w:r>
          </w:p>
        </w:tc>
        <w:tc>
          <w:tcPr>
            <w:tcW w:w="1870" w:type="dxa"/>
          </w:tcPr>
          <w:p w14:paraId="7FAA7066" w14:textId="77777777" w:rsidR="00175579" w:rsidRDefault="00175579" w:rsidP="00302EF0">
            <w:pPr>
              <w:pStyle w:val="NoSpacing"/>
              <w:jc w:val="center"/>
              <w:rPr>
                <w:iCs/>
                <w:sz w:val="22"/>
              </w:rPr>
            </w:pPr>
          </w:p>
        </w:tc>
        <w:tc>
          <w:tcPr>
            <w:tcW w:w="1870" w:type="dxa"/>
          </w:tcPr>
          <w:p w14:paraId="48A6F9A2" w14:textId="77777777" w:rsidR="00175579" w:rsidRDefault="00175579" w:rsidP="00302EF0">
            <w:pPr>
              <w:pStyle w:val="NoSpacing"/>
              <w:jc w:val="center"/>
              <w:rPr>
                <w:iCs/>
                <w:sz w:val="22"/>
              </w:rPr>
            </w:pPr>
          </w:p>
        </w:tc>
      </w:tr>
      <w:tr w:rsidR="00175579" w14:paraId="3D8CE158" w14:textId="77777777" w:rsidTr="004473A3">
        <w:tc>
          <w:tcPr>
            <w:tcW w:w="1870" w:type="dxa"/>
          </w:tcPr>
          <w:p w14:paraId="280AB203" w14:textId="04BC6FDE" w:rsidR="00175579" w:rsidRDefault="00175579" w:rsidP="00302EF0">
            <w:pPr>
              <w:pStyle w:val="NoSpacing"/>
              <w:jc w:val="center"/>
              <w:rPr>
                <w:iCs/>
                <w:sz w:val="22"/>
              </w:rPr>
            </w:pPr>
            <w:r>
              <w:rPr>
                <w:iCs/>
                <w:sz w:val="22"/>
              </w:rPr>
              <w:t>45</w:t>
            </w:r>
          </w:p>
        </w:tc>
        <w:tc>
          <w:tcPr>
            <w:tcW w:w="1870" w:type="dxa"/>
          </w:tcPr>
          <w:p w14:paraId="3D5BEC70" w14:textId="40561594" w:rsidR="00175579" w:rsidRDefault="00BD611F" w:rsidP="00302EF0">
            <w:pPr>
              <w:pStyle w:val="NoSpacing"/>
              <w:jc w:val="center"/>
              <w:rPr>
                <w:iCs/>
                <w:sz w:val="22"/>
              </w:rPr>
            </w:pPr>
            <w:r>
              <w:rPr>
                <w:iCs/>
                <w:sz w:val="22"/>
              </w:rPr>
              <w:t>5.7</w:t>
            </w:r>
          </w:p>
        </w:tc>
        <w:tc>
          <w:tcPr>
            <w:tcW w:w="1870" w:type="dxa"/>
          </w:tcPr>
          <w:p w14:paraId="0A8A6C3E" w14:textId="1B422456" w:rsidR="00175579" w:rsidRDefault="007D1339" w:rsidP="00302EF0">
            <w:pPr>
              <w:pStyle w:val="NoSpacing"/>
              <w:jc w:val="center"/>
              <w:rPr>
                <w:iCs/>
                <w:sz w:val="22"/>
              </w:rPr>
            </w:pPr>
            <w:r>
              <w:rPr>
                <w:iCs/>
                <w:sz w:val="22"/>
              </w:rPr>
              <w:t>0.7</w:t>
            </w:r>
          </w:p>
        </w:tc>
        <w:tc>
          <w:tcPr>
            <w:tcW w:w="1870" w:type="dxa"/>
          </w:tcPr>
          <w:p w14:paraId="7B673B0B" w14:textId="77777777" w:rsidR="00175579" w:rsidRDefault="00175579" w:rsidP="00302EF0">
            <w:pPr>
              <w:pStyle w:val="NoSpacing"/>
              <w:jc w:val="center"/>
              <w:rPr>
                <w:iCs/>
                <w:sz w:val="22"/>
              </w:rPr>
            </w:pPr>
          </w:p>
        </w:tc>
        <w:tc>
          <w:tcPr>
            <w:tcW w:w="1870" w:type="dxa"/>
          </w:tcPr>
          <w:p w14:paraId="425121DD" w14:textId="77777777" w:rsidR="00175579" w:rsidRDefault="00175579" w:rsidP="00302EF0">
            <w:pPr>
              <w:pStyle w:val="NoSpacing"/>
              <w:jc w:val="center"/>
              <w:rPr>
                <w:iCs/>
                <w:sz w:val="22"/>
              </w:rPr>
            </w:pPr>
          </w:p>
        </w:tc>
      </w:tr>
      <w:tr w:rsidR="00BD611F" w14:paraId="0CF82459" w14:textId="77777777" w:rsidTr="004473A3">
        <w:tc>
          <w:tcPr>
            <w:tcW w:w="1870" w:type="dxa"/>
          </w:tcPr>
          <w:p w14:paraId="465D148A" w14:textId="0D5CAB84" w:rsidR="00BD611F" w:rsidRDefault="00BD611F" w:rsidP="00302EF0">
            <w:pPr>
              <w:pStyle w:val="NoSpacing"/>
              <w:jc w:val="center"/>
              <w:rPr>
                <w:iCs/>
                <w:sz w:val="22"/>
              </w:rPr>
            </w:pPr>
            <w:r>
              <w:rPr>
                <w:iCs/>
                <w:sz w:val="22"/>
              </w:rPr>
              <w:t>50</w:t>
            </w:r>
          </w:p>
        </w:tc>
        <w:tc>
          <w:tcPr>
            <w:tcW w:w="1870" w:type="dxa"/>
          </w:tcPr>
          <w:p w14:paraId="7BE9C48D" w14:textId="2386367D" w:rsidR="00BD611F" w:rsidRDefault="00BD611F" w:rsidP="00302EF0">
            <w:pPr>
              <w:pStyle w:val="NoSpacing"/>
              <w:jc w:val="center"/>
              <w:rPr>
                <w:iCs/>
                <w:sz w:val="22"/>
              </w:rPr>
            </w:pPr>
            <w:r>
              <w:rPr>
                <w:iCs/>
                <w:sz w:val="22"/>
              </w:rPr>
              <w:t>7.7</w:t>
            </w:r>
          </w:p>
        </w:tc>
        <w:tc>
          <w:tcPr>
            <w:tcW w:w="1870" w:type="dxa"/>
          </w:tcPr>
          <w:p w14:paraId="52264DEE" w14:textId="1D699DCC" w:rsidR="00BD611F" w:rsidRDefault="007D1339" w:rsidP="00302EF0">
            <w:pPr>
              <w:pStyle w:val="NoSpacing"/>
              <w:jc w:val="center"/>
              <w:rPr>
                <w:iCs/>
                <w:sz w:val="22"/>
              </w:rPr>
            </w:pPr>
            <w:r>
              <w:rPr>
                <w:iCs/>
                <w:sz w:val="22"/>
              </w:rPr>
              <w:t>4.6</w:t>
            </w:r>
          </w:p>
        </w:tc>
        <w:tc>
          <w:tcPr>
            <w:tcW w:w="1870" w:type="dxa"/>
          </w:tcPr>
          <w:p w14:paraId="22889547" w14:textId="77777777" w:rsidR="00BD611F" w:rsidRDefault="00BD611F" w:rsidP="00302EF0">
            <w:pPr>
              <w:pStyle w:val="NoSpacing"/>
              <w:jc w:val="center"/>
              <w:rPr>
                <w:iCs/>
                <w:sz w:val="22"/>
              </w:rPr>
            </w:pPr>
          </w:p>
        </w:tc>
        <w:tc>
          <w:tcPr>
            <w:tcW w:w="1870" w:type="dxa"/>
          </w:tcPr>
          <w:p w14:paraId="6CD39B42" w14:textId="77777777" w:rsidR="00BD611F" w:rsidRDefault="00BD611F" w:rsidP="00302EF0">
            <w:pPr>
              <w:pStyle w:val="NoSpacing"/>
              <w:jc w:val="center"/>
              <w:rPr>
                <w:iCs/>
                <w:sz w:val="22"/>
              </w:rPr>
            </w:pPr>
          </w:p>
        </w:tc>
      </w:tr>
    </w:tbl>
    <w:p w14:paraId="0B2E6809" w14:textId="77777777" w:rsidR="00140AA2" w:rsidRDefault="00140AA2" w:rsidP="004448D7">
      <w:pPr>
        <w:pStyle w:val="NoSpacing"/>
        <w:rPr>
          <w:iCs/>
          <w:sz w:val="22"/>
        </w:rPr>
      </w:pPr>
    </w:p>
    <w:p w14:paraId="164DF34E" w14:textId="628D02C6" w:rsidR="00614F89" w:rsidRDefault="00614F89" w:rsidP="004448D7">
      <w:pPr>
        <w:pStyle w:val="NoSpacing"/>
        <w:rPr>
          <w:iCs/>
          <w:sz w:val="22"/>
        </w:rPr>
      </w:pPr>
      <w:r>
        <w:rPr>
          <w:iCs/>
          <w:sz w:val="22"/>
        </w:rPr>
        <w:t xml:space="preserve">Based on the data listed in Table 3, dispersion rage for VCI-A is </w:t>
      </w:r>
      <w:r w:rsidR="006A6BBC">
        <w:rPr>
          <w:iCs/>
          <w:sz w:val="22"/>
        </w:rPr>
        <w:t xml:space="preserve">approximately 40 ft and for VCI-B is </w:t>
      </w:r>
      <w:r w:rsidR="00706AE5">
        <w:rPr>
          <w:iCs/>
          <w:sz w:val="22"/>
        </w:rPr>
        <w:t>15-20 ft.</w:t>
      </w:r>
      <w:r w:rsidR="00093E71">
        <w:rPr>
          <w:iCs/>
          <w:sz w:val="22"/>
        </w:rPr>
        <w:t xml:space="preserve">  It is noted that the VCI dispersion rage is depended upon the VCI dosages.</w:t>
      </w:r>
    </w:p>
    <w:p w14:paraId="61DA5F26" w14:textId="77777777" w:rsidR="00F260FA" w:rsidRDefault="00F260FA" w:rsidP="004448D7">
      <w:pPr>
        <w:pStyle w:val="NoSpacing"/>
        <w:rPr>
          <w:iCs/>
          <w:sz w:val="22"/>
        </w:rPr>
      </w:pPr>
    </w:p>
    <w:p w14:paraId="52E3BC45" w14:textId="42E25158" w:rsidR="00F260FA" w:rsidRPr="002D00C3" w:rsidRDefault="00F260FA" w:rsidP="00F260FA">
      <w:pPr>
        <w:pStyle w:val="NoSpacing"/>
        <w:rPr>
          <w:iCs/>
          <w:sz w:val="22"/>
          <w:szCs w:val="22"/>
        </w:rPr>
      </w:pPr>
      <w:r w:rsidRPr="002D00C3">
        <w:rPr>
          <w:iCs/>
          <w:sz w:val="22"/>
        </w:rPr>
        <w:t xml:space="preserve">This item has been completed.  This item links to items </w:t>
      </w:r>
      <w:r w:rsidR="001110A8">
        <w:rPr>
          <w:iCs/>
          <w:sz w:val="22"/>
        </w:rPr>
        <w:t>7</w:t>
      </w:r>
      <w:r w:rsidRPr="002D00C3">
        <w:rPr>
          <w:iCs/>
          <w:sz w:val="22"/>
        </w:rPr>
        <w:t xml:space="preserve"> and </w:t>
      </w:r>
      <w:r w:rsidR="001110A8">
        <w:rPr>
          <w:iCs/>
          <w:sz w:val="22"/>
        </w:rPr>
        <w:t>8</w:t>
      </w:r>
      <w:r w:rsidRPr="002D00C3">
        <w:rPr>
          <w:iCs/>
          <w:sz w:val="22"/>
        </w:rPr>
        <w:t xml:space="preserve"> in Attachment 1 Team Project Activities.  This item also links to item </w:t>
      </w:r>
      <w:r w:rsidR="00865FC1">
        <w:rPr>
          <w:iCs/>
          <w:sz w:val="22"/>
        </w:rPr>
        <w:t>8</w:t>
      </w:r>
      <w:r w:rsidRPr="002D00C3">
        <w:rPr>
          <w:iCs/>
          <w:sz w:val="22"/>
        </w:rPr>
        <w:t xml:space="preserve"> </w:t>
      </w:r>
      <w:r w:rsidRPr="002D00C3">
        <w:rPr>
          <w:iCs/>
          <w:sz w:val="22"/>
          <w:szCs w:val="22"/>
        </w:rPr>
        <w:t>in Attachment 2 Project Deliverables.</w:t>
      </w:r>
    </w:p>
    <w:p w14:paraId="275A7407" w14:textId="77777777" w:rsidR="00140AA2" w:rsidRPr="00A319C4" w:rsidRDefault="00140AA2" w:rsidP="004448D7">
      <w:pPr>
        <w:pStyle w:val="NoSpacing"/>
        <w:rPr>
          <w:iCs/>
          <w:sz w:val="22"/>
        </w:rPr>
      </w:pPr>
    </w:p>
    <w:p w14:paraId="3ECEA29B" w14:textId="498603F7" w:rsidR="004448D7" w:rsidRDefault="004448D7" w:rsidP="00FB340A">
      <w:pPr>
        <w:pStyle w:val="NoSpacing"/>
        <w:rPr>
          <w:iCs/>
          <w:sz w:val="22"/>
        </w:rPr>
      </w:pPr>
      <w:r w:rsidRPr="00215665">
        <w:rPr>
          <w:b/>
          <w:bCs/>
          <w:iCs/>
          <w:sz w:val="22"/>
        </w:rPr>
        <w:t xml:space="preserve">Item </w:t>
      </w:r>
      <w:r>
        <w:rPr>
          <w:b/>
          <w:bCs/>
          <w:iCs/>
          <w:sz w:val="22"/>
        </w:rPr>
        <w:t>23</w:t>
      </w:r>
      <w:r w:rsidRPr="00215665">
        <w:rPr>
          <w:b/>
          <w:bCs/>
          <w:iCs/>
          <w:sz w:val="22"/>
        </w:rPr>
        <w:t xml:space="preserve">, Task </w:t>
      </w:r>
      <w:r>
        <w:rPr>
          <w:b/>
          <w:bCs/>
          <w:iCs/>
          <w:sz w:val="22"/>
        </w:rPr>
        <w:t>2</w:t>
      </w:r>
      <w:r w:rsidRPr="00215665">
        <w:rPr>
          <w:b/>
          <w:bCs/>
          <w:iCs/>
          <w:sz w:val="22"/>
        </w:rPr>
        <w:t xml:space="preserve"> </w:t>
      </w:r>
      <w:r w:rsidRPr="00215665">
        <w:rPr>
          <w:rFonts w:ascii="Symbol" w:eastAsia="Symbol" w:hAnsi="Symbol" w:cs="Symbol"/>
          <w:b/>
          <w:bCs/>
          <w:iCs/>
          <w:sz w:val="22"/>
        </w:rPr>
        <w:t></w:t>
      </w:r>
      <w:r w:rsidRPr="00215665">
        <w:rPr>
          <w:b/>
          <w:bCs/>
          <w:iCs/>
          <w:sz w:val="22"/>
        </w:rPr>
        <w:t xml:space="preserve"> </w:t>
      </w:r>
      <w:r w:rsidRPr="004448D7">
        <w:rPr>
          <w:b/>
          <w:bCs/>
          <w:iCs/>
          <w:sz w:val="22"/>
        </w:rPr>
        <w:t>Analysis of the monitoring data to determine the inspection intervals</w:t>
      </w:r>
      <w:r>
        <w:rPr>
          <w:b/>
          <w:bCs/>
          <w:iCs/>
          <w:sz w:val="22"/>
        </w:rPr>
        <w:t>.</w:t>
      </w:r>
      <w:r w:rsidRPr="0003596F">
        <w:rPr>
          <w:iCs/>
          <w:sz w:val="22"/>
        </w:rPr>
        <w:t xml:space="preserve"> </w:t>
      </w:r>
      <w:r w:rsidR="0054363A" w:rsidRPr="0054363A">
        <w:rPr>
          <w:iCs/>
          <w:sz w:val="22"/>
        </w:rPr>
        <w:t>Results to be included in the quarterly report:  The monitoring data from three tanks were analyzed to estimate inspection interval as per API 653.  The monitoring data were analyzed for three tanks: two tanks with indications of severe soil-side corrosion and one tank with minimal indication of soil-side corrosion.  For the first two tanks with severe soil-side corrosion, the soil-side indications in the API 653 inspection reports had significant corrosion, and the targeted monitoring data at four locations also exhibited comparable corrosion.  The tank inspection intervals were calculated using the monitoring data and were within the range of the pre-repair inspection intervals reported in API 653 reports of the respective tanks.  For the third tank, the soil-side corrosion indications were not severe and the same was observed in the coupons that were placed under the tanks.  For the third tank, the monitoring-based inspection intervals were also within the range of the values listed in the API 653 inspection report.  The key take</w:t>
      </w:r>
      <w:r w:rsidR="0054363A">
        <w:rPr>
          <w:iCs/>
          <w:sz w:val="22"/>
        </w:rPr>
        <w:t>-</w:t>
      </w:r>
      <w:r w:rsidR="0054363A" w:rsidRPr="0054363A">
        <w:rPr>
          <w:iCs/>
          <w:sz w:val="22"/>
        </w:rPr>
        <w:t>away: effective monitoring provides a reasonable estimate of the inspection interval.  This item links to item</w:t>
      </w:r>
      <w:r w:rsidR="00DE696A">
        <w:rPr>
          <w:iCs/>
          <w:sz w:val="22"/>
        </w:rPr>
        <w:t xml:space="preserve">s </w:t>
      </w:r>
      <w:r w:rsidR="00F51BB2">
        <w:rPr>
          <w:iCs/>
          <w:sz w:val="22"/>
        </w:rPr>
        <w:t xml:space="preserve">9(c) and </w:t>
      </w:r>
      <w:r w:rsidR="0054363A" w:rsidRPr="0054363A">
        <w:rPr>
          <w:iCs/>
          <w:sz w:val="22"/>
        </w:rPr>
        <w:t>9(e) in Attachment 1 Team Project Activities.  This item also links to item 9 in Attachment 2 Project Deliverables.</w:t>
      </w:r>
    </w:p>
    <w:p w14:paraId="346F56FA" w14:textId="77777777" w:rsidR="0054363A" w:rsidRDefault="0054363A" w:rsidP="00FB340A">
      <w:pPr>
        <w:pStyle w:val="NoSpacing"/>
        <w:rPr>
          <w:b/>
          <w:bCs/>
          <w:iCs/>
          <w:sz w:val="22"/>
        </w:rPr>
      </w:pPr>
    </w:p>
    <w:p w14:paraId="49009937" w14:textId="4CBA52AC" w:rsidR="00FB340A" w:rsidRDefault="00FB340A" w:rsidP="00FB340A">
      <w:pPr>
        <w:pStyle w:val="NoSpacing"/>
        <w:rPr>
          <w:iCs/>
          <w:sz w:val="22"/>
          <w:szCs w:val="22"/>
        </w:rPr>
      </w:pPr>
      <w:r w:rsidRPr="00215665">
        <w:rPr>
          <w:b/>
          <w:bCs/>
          <w:iCs/>
          <w:sz w:val="22"/>
        </w:rPr>
        <w:t xml:space="preserve">Item </w:t>
      </w:r>
      <w:r w:rsidR="006A2B81">
        <w:rPr>
          <w:b/>
          <w:bCs/>
          <w:iCs/>
          <w:sz w:val="22"/>
        </w:rPr>
        <w:t>2</w:t>
      </w:r>
      <w:r w:rsidR="00537663">
        <w:rPr>
          <w:b/>
          <w:bCs/>
          <w:iCs/>
          <w:sz w:val="22"/>
        </w:rPr>
        <w:t>4</w:t>
      </w:r>
      <w:r w:rsidRPr="00215665">
        <w:rPr>
          <w:b/>
          <w:bCs/>
          <w:iCs/>
          <w:sz w:val="22"/>
        </w:rPr>
        <w:t xml:space="preserve">, Task 5 </w:t>
      </w:r>
      <w:r w:rsidRPr="00215665">
        <w:rPr>
          <w:rFonts w:ascii="Symbol" w:eastAsia="Symbol" w:hAnsi="Symbol" w:cs="Symbol"/>
          <w:b/>
          <w:bCs/>
          <w:iCs/>
          <w:sz w:val="22"/>
        </w:rPr>
        <w:t></w:t>
      </w:r>
      <w:r w:rsidRPr="00215665">
        <w:rPr>
          <w:b/>
          <w:bCs/>
          <w:iCs/>
          <w:sz w:val="22"/>
        </w:rPr>
        <w:t xml:space="preserve"> Quarterly Project Management &amp; Status Update Reporting</w:t>
      </w:r>
      <w:r>
        <w:rPr>
          <w:b/>
          <w:bCs/>
          <w:iCs/>
          <w:sz w:val="22"/>
        </w:rPr>
        <w:t>.</w:t>
      </w:r>
      <w:r w:rsidRPr="0003596F">
        <w:rPr>
          <w:iCs/>
          <w:sz w:val="22"/>
        </w:rPr>
        <w:t xml:space="preserve"> Submit </w:t>
      </w:r>
      <w:r w:rsidR="001340D7">
        <w:rPr>
          <w:iCs/>
          <w:sz w:val="22"/>
        </w:rPr>
        <w:t>10</w:t>
      </w:r>
      <w:r w:rsidRPr="0003596F">
        <w:rPr>
          <w:iCs/>
          <w:sz w:val="22"/>
        </w:rPr>
        <w:t xml:space="preserve">th quarterly report:  The </w:t>
      </w:r>
      <w:r w:rsidR="00E66356">
        <w:rPr>
          <w:iCs/>
          <w:sz w:val="22"/>
        </w:rPr>
        <w:t>10</w:t>
      </w:r>
      <w:r w:rsidRPr="0003596F">
        <w:rPr>
          <w:iCs/>
          <w:sz w:val="22"/>
        </w:rPr>
        <w:t>th quarter project meeting was held</w:t>
      </w:r>
      <w:r w:rsidR="00456CAC">
        <w:rPr>
          <w:iCs/>
          <w:sz w:val="22"/>
        </w:rPr>
        <w:t xml:space="preserve"> on </w:t>
      </w:r>
      <w:r w:rsidR="00E66356">
        <w:rPr>
          <w:iCs/>
          <w:sz w:val="22"/>
        </w:rPr>
        <w:t>March</w:t>
      </w:r>
      <w:r w:rsidR="00456CAC">
        <w:rPr>
          <w:iCs/>
          <w:sz w:val="22"/>
        </w:rPr>
        <w:t xml:space="preserve"> </w:t>
      </w:r>
      <w:r w:rsidR="00E66356">
        <w:rPr>
          <w:iCs/>
          <w:sz w:val="22"/>
        </w:rPr>
        <w:t>19</w:t>
      </w:r>
      <w:r w:rsidR="00456CAC">
        <w:rPr>
          <w:iCs/>
          <w:sz w:val="22"/>
        </w:rPr>
        <w:t>, 202</w:t>
      </w:r>
      <w:r w:rsidR="00E66356">
        <w:rPr>
          <w:iCs/>
          <w:sz w:val="22"/>
        </w:rPr>
        <w:t>5</w:t>
      </w:r>
      <w:r>
        <w:rPr>
          <w:iCs/>
          <w:sz w:val="22"/>
        </w:rPr>
        <w:t>.</w:t>
      </w:r>
      <w:r w:rsidRPr="0003596F">
        <w:rPr>
          <w:iCs/>
          <w:sz w:val="22"/>
        </w:rPr>
        <w:t xml:space="preserve"> This item has been completed.  This item links to items 10 and 12 in Attachment 1 Team Project Activities.  This item also links to item 10 </w:t>
      </w:r>
      <w:r w:rsidRPr="0003596F">
        <w:rPr>
          <w:iCs/>
          <w:sz w:val="22"/>
          <w:szCs w:val="22"/>
        </w:rPr>
        <w:t>in Attachment 2 Project Deliverables.</w:t>
      </w:r>
    </w:p>
    <w:p w14:paraId="3C1DCA1B" w14:textId="77777777" w:rsidR="00616431" w:rsidRPr="008F273C" w:rsidRDefault="00616431" w:rsidP="009A7CED">
      <w:pPr>
        <w:pStyle w:val="NoSpacing"/>
        <w:rPr>
          <w:i/>
          <w:sz w:val="22"/>
          <w:szCs w:val="22"/>
          <w:highlight w:val="yellow"/>
        </w:rPr>
      </w:pPr>
    </w:p>
    <w:bookmarkEnd w:id="5"/>
    <w:p w14:paraId="38CEA183" w14:textId="01CB90FA" w:rsidR="00C30BB3" w:rsidRDefault="003D7597" w:rsidP="0054195E">
      <w:pPr>
        <w:pStyle w:val="NoSpacing"/>
      </w:pPr>
      <w:r>
        <w:rPr>
          <w:b/>
        </w:rPr>
        <w:t xml:space="preserve">5: </w:t>
      </w:r>
      <w:r w:rsidR="00C30BB3">
        <w:rPr>
          <w:b/>
        </w:rPr>
        <w:t xml:space="preserve">Project </w:t>
      </w:r>
      <w:r w:rsidR="005C2A3C" w:rsidRPr="001127DB">
        <w:rPr>
          <w:b/>
        </w:rPr>
        <w:t>Schedule</w:t>
      </w:r>
      <w:r w:rsidR="00DA084C">
        <w:rPr>
          <w:b/>
        </w:rPr>
        <w:t>:</w:t>
      </w:r>
    </w:p>
    <w:p w14:paraId="0FB78278" w14:textId="67D7A472" w:rsidR="006E56AD" w:rsidRDefault="006E56AD" w:rsidP="0054195E">
      <w:pPr>
        <w:pStyle w:val="NoSpacing"/>
        <w:rPr>
          <w:i/>
          <w:sz w:val="22"/>
        </w:rPr>
      </w:pPr>
    </w:p>
    <w:p w14:paraId="275B8EFE" w14:textId="2E621BCB" w:rsidR="007069EC" w:rsidRPr="00893876" w:rsidRDefault="007069EC" w:rsidP="007069EC">
      <w:pPr>
        <w:pStyle w:val="NoSpacing"/>
        <w:rPr>
          <w:iCs/>
          <w:sz w:val="22"/>
          <w:szCs w:val="22"/>
        </w:rPr>
      </w:pPr>
      <w:r w:rsidRPr="00893876">
        <w:rPr>
          <w:sz w:val="22"/>
          <w:szCs w:val="22"/>
        </w:rPr>
        <w:t xml:space="preserve">The project is on-track </w:t>
      </w:r>
      <w:r w:rsidR="00893876" w:rsidRPr="00893876">
        <w:rPr>
          <w:sz w:val="22"/>
          <w:szCs w:val="22"/>
        </w:rPr>
        <w:t xml:space="preserve">as per the </w:t>
      </w:r>
      <w:r w:rsidRPr="00893876">
        <w:rPr>
          <w:sz w:val="22"/>
          <w:szCs w:val="22"/>
        </w:rPr>
        <w:t>revised</w:t>
      </w:r>
      <w:r w:rsidR="00893876" w:rsidRPr="00893876">
        <w:rPr>
          <w:sz w:val="22"/>
          <w:szCs w:val="22"/>
        </w:rPr>
        <w:t xml:space="preserve"> </w:t>
      </w:r>
      <w:r w:rsidR="00893876">
        <w:rPr>
          <w:sz w:val="22"/>
          <w:szCs w:val="22"/>
        </w:rPr>
        <w:t xml:space="preserve">deliverable </w:t>
      </w:r>
      <w:r w:rsidR="00893876" w:rsidRPr="00893876">
        <w:rPr>
          <w:sz w:val="22"/>
          <w:szCs w:val="22"/>
        </w:rPr>
        <w:t>schedule.</w:t>
      </w:r>
      <w:r w:rsidRPr="00893876">
        <w:rPr>
          <w:sz w:val="22"/>
          <w:szCs w:val="22"/>
        </w:rPr>
        <w:t xml:space="preserve"> </w:t>
      </w:r>
    </w:p>
    <w:p w14:paraId="31126E5D" w14:textId="59E0FD20" w:rsidR="00A865FD" w:rsidRPr="006C2731" w:rsidRDefault="00A865FD" w:rsidP="007069EC">
      <w:pPr>
        <w:pStyle w:val="NoSpacing"/>
        <w:rPr>
          <w:iCs/>
          <w:sz w:val="22"/>
        </w:rPr>
      </w:pPr>
    </w:p>
    <w:sectPr w:rsidR="00A865FD" w:rsidRPr="006C2731">
      <w:headerReference w:type="default"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F66CE" w14:textId="77777777" w:rsidR="005238F4" w:rsidRDefault="005238F4" w:rsidP="00CB6D23">
      <w:r>
        <w:separator/>
      </w:r>
    </w:p>
  </w:endnote>
  <w:endnote w:type="continuationSeparator" w:id="0">
    <w:p w14:paraId="26D82EFF" w14:textId="77777777" w:rsidR="005238F4" w:rsidRDefault="005238F4" w:rsidP="00CB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398E2" w14:textId="77777777" w:rsidR="007A6584" w:rsidRDefault="007A6584">
    <w:pPr>
      <w:pStyle w:val="Footer"/>
      <w:rPr>
        <w:color w:val="4472C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A73E" w14:textId="77777777" w:rsidR="007A6584" w:rsidRDefault="007A6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36B93" w14:textId="77777777" w:rsidR="005238F4" w:rsidRDefault="005238F4" w:rsidP="00CB6D23">
      <w:r>
        <w:separator/>
      </w:r>
    </w:p>
  </w:footnote>
  <w:footnote w:type="continuationSeparator" w:id="0">
    <w:p w14:paraId="622908AE" w14:textId="77777777" w:rsidR="005238F4" w:rsidRDefault="005238F4" w:rsidP="00CB6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E28BC" w14:textId="5DA8FB11" w:rsidR="007A6584" w:rsidRPr="003C4FB2" w:rsidRDefault="003C4FB2">
    <w:pPr>
      <w:pStyle w:val="Header"/>
      <w:rPr>
        <w:sz w:val="20"/>
        <w:szCs w:val="20"/>
      </w:rPr>
    </w:pPr>
    <w:r w:rsidRPr="003C4FB2">
      <w:rPr>
        <w:sz w:val="20"/>
        <w:szCs w:val="20"/>
      </w:rPr>
      <w:t xml:space="preserve">Appendix: </w:t>
    </w:r>
    <w:r w:rsidR="007A6584" w:rsidRPr="003C4FB2">
      <w:rPr>
        <w:sz w:val="20"/>
        <w:szCs w:val="20"/>
      </w:rPr>
      <w:t xml:space="preserve">EC-6-5B Project Team Meeting – </w:t>
    </w:r>
    <w:r w:rsidR="008F273C">
      <w:rPr>
        <w:sz w:val="20"/>
        <w:szCs w:val="20"/>
      </w:rPr>
      <w:t>September 20</w:t>
    </w:r>
    <w:r w:rsidR="007A6584" w:rsidRPr="003C4FB2">
      <w:rPr>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7CF1"/>
    <w:multiLevelType w:val="hybridMultilevel"/>
    <w:tmpl w:val="FBF8E4BC"/>
    <w:lvl w:ilvl="0" w:tplc="AEA8F7E2">
      <w:start w:val="1"/>
      <w:numFmt w:val="bullet"/>
      <w:lvlText w:val=""/>
      <w:lvlJc w:val="left"/>
      <w:pPr>
        <w:tabs>
          <w:tab w:val="num" w:pos="1080"/>
        </w:tabs>
        <w:ind w:left="1080" w:hanging="360"/>
      </w:pPr>
      <w:rPr>
        <w:rFonts w:ascii="Wingdings" w:hAnsi="Wingdings" w:hint="default"/>
      </w:rPr>
    </w:lvl>
    <w:lvl w:ilvl="1" w:tplc="1AD48364">
      <w:numFmt w:val="bullet"/>
      <w:lvlText w:val=""/>
      <w:lvlJc w:val="left"/>
      <w:pPr>
        <w:tabs>
          <w:tab w:val="num" w:pos="1800"/>
        </w:tabs>
        <w:ind w:left="1800" w:hanging="360"/>
      </w:pPr>
      <w:rPr>
        <w:rFonts w:ascii="Wingdings" w:hAnsi="Wingdings" w:hint="default"/>
      </w:rPr>
    </w:lvl>
    <w:lvl w:ilvl="2" w:tplc="31282572">
      <w:numFmt w:val="bullet"/>
      <w:lvlText w:val="•"/>
      <w:lvlJc w:val="left"/>
      <w:pPr>
        <w:tabs>
          <w:tab w:val="num" w:pos="2520"/>
        </w:tabs>
        <w:ind w:left="2520" w:hanging="360"/>
      </w:pPr>
      <w:rPr>
        <w:rFonts w:ascii="Times New Roman" w:hAnsi="Times New Roman" w:cs="Times New Roman" w:hint="default"/>
      </w:rPr>
    </w:lvl>
    <w:lvl w:ilvl="3" w:tplc="DA9C4CFA">
      <w:start w:val="1"/>
      <w:numFmt w:val="bullet"/>
      <w:lvlText w:val=""/>
      <w:lvlJc w:val="left"/>
      <w:pPr>
        <w:tabs>
          <w:tab w:val="num" w:pos="3240"/>
        </w:tabs>
        <w:ind w:left="3240" w:hanging="360"/>
      </w:pPr>
      <w:rPr>
        <w:rFonts w:ascii="Wingdings" w:hAnsi="Wingdings" w:hint="default"/>
      </w:rPr>
    </w:lvl>
    <w:lvl w:ilvl="4" w:tplc="6DBC4784">
      <w:start w:val="1"/>
      <w:numFmt w:val="bullet"/>
      <w:lvlText w:val=""/>
      <w:lvlJc w:val="left"/>
      <w:pPr>
        <w:tabs>
          <w:tab w:val="num" w:pos="3960"/>
        </w:tabs>
        <w:ind w:left="3960" w:hanging="360"/>
      </w:pPr>
      <w:rPr>
        <w:rFonts w:ascii="Wingdings" w:hAnsi="Wingdings" w:hint="default"/>
      </w:rPr>
    </w:lvl>
    <w:lvl w:ilvl="5" w:tplc="1696B7E6">
      <w:start w:val="1"/>
      <w:numFmt w:val="bullet"/>
      <w:lvlText w:val=""/>
      <w:lvlJc w:val="left"/>
      <w:pPr>
        <w:tabs>
          <w:tab w:val="num" w:pos="4680"/>
        </w:tabs>
        <w:ind w:left="4680" w:hanging="360"/>
      </w:pPr>
      <w:rPr>
        <w:rFonts w:ascii="Wingdings" w:hAnsi="Wingdings" w:hint="default"/>
      </w:rPr>
    </w:lvl>
    <w:lvl w:ilvl="6" w:tplc="9236A0D0">
      <w:start w:val="1"/>
      <w:numFmt w:val="bullet"/>
      <w:lvlText w:val=""/>
      <w:lvlJc w:val="left"/>
      <w:pPr>
        <w:tabs>
          <w:tab w:val="num" w:pos="5400"/>
        </w:tabs>
        <w:ind w:left="5400" w:hanging="360"/>
      </w:pPr>
      <w:rPr>
        <w:rFonts w:ascii="Wingdings" w:hAnsi="Wingdings" w:hint="default"/>
      </w:rPr>
    </w:lvl>
    <w:lvl w:ilvl="7" w:tplc="F83E17D4">
      <w:start w:val="1"/>
      <w:numFmt w:val="bullet"/>
      <w:lvlText w:val=""/>
      <w:lvlJc w:val="left"/>
      <w:pPr>
        <w:tabs>
          <w:tab w:val="num" w:pos="6120"/>
        </w:tabs>
        <w:ind w:left="6120" w:hanging="360"/>
      </w:pPr>
      <w:rPr>
        <w:rFonts w:ascii="Wingdings" w:hAnsi="Wingdings" w:hint="default"/>
      </w:rPr>
    </w:lvl>
    <w:lvl w:ilvl="8" w:tplc="96E4486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862C05"/>
    <w:multiLevelType w:val="hybridMultilevel"/>
    <w:tmpl w:val="01F8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56917"/>
    <w:multiLevelType w:val="hybridMultilevel"/>
    <w:tmpl w:val="39443D80"/>
    <w:lvl w:ilvl="0" w:tplc="7810858E">
      <w:numFmt w:val="bullet"/>
      <w:lvlText w:val=""/>
      <w:lvlJc w:val="left"/>
      <w:pPr>
        <w:tabs>
          <w:tab w:val="num" w:pos="2160"/>
        </w:tabs>
        <w:ind w:left="2160" w:hanging="360"/>
      </w:pPr>
      <w:rPr>
        <w:rFonts w:ascii="Symbol" w:eastAsia="Times New Roman" w:hAnsi="Symbol" w:cs="Tahoma" w:hint="default"/>
      </w:rPr>
    </w:lvl>
    <w:lvl w:ilvl="1" w:tplc="04090003" w:tentative="1">
      <w:start w:val="1"/>
      <w:numFmt w:val="bullet"/>
      <w:lvlText w:val="o"/>
      <w:lvlJc w:val="left"/>
      <w:pPr>
        <w:tabs>
          <w:tab w:val="num" w:pos="2880"/>
        </w:tabs>
        <w:ind w:left="2880" w:hanging="360"/>
      </w:pPr>
      <w:rPr>
        <w:rFonts w:ascii="Courier New" w:hAnsi="Courier New" w:cs="Tahoma"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ahoma"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ahoma"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33B03DB"/>
    <w:multiLevelType w:val="hybridMultilevel"/>
    <w:tmpl w:val="41F6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74243"/>
    <w:multiLevelType w:val="hybridMultilevel"/>
    <w:tmpl w:val="43768A14"/>
    <w:lvl w:ilvl="0" w:tplc="ACA84DD6">
      <w:start w:val="1"/>
      <w:numFmt w:val="lowerLetter"/>
      <w:lvlText w:val="(%1)"/>
      <w:lvlJc w:val="left"/>
      <w:pPr>
        <w:tabs>
          <w:tab w:val="num" w:pos="2628"/>
        </w:tabs>
        <w:ind w:left="2628" w:hanging="288"/>
      </w:pPr>
      <w:rPr>
        <w:rFonts w:hint="default"/>
        <w:b/>
      </w:rPr>
    </w:lvl>
    <w:lvl w:ilvl="1" w:tplc="04090003" w:tentative="1">
      <w:start w:val="1"/>
      <w:numFmt w:val="bullet"/>
      <w:lvlText w:val="o"/>
      <w:lvlJc w:val="left"/>
      <w:pPr>
        <w:tabs>
          <w:tab w:val="num" w:pos="1980"/>
        </w:tabs>
        <w:ind w:left="1980" w:hanging="360"/>
      </w:pPr>
      <w:rPr>
        <w:rFonts w:ascii="Courier New" w:hAnsi="Courier New" w:cs="Tahoma"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Tahoma"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Tahoma"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D0D3507"/>
    <w:multiLevelType w:val="multilevel"/>
    <w:tmpl w:val="5E766D3A"/>
    <w:lvl w:ilvl="0">
      <w:numFmt w:val="bullet"/>
      <w:lvlText w:val=""/>
      <w:lvlJc w:val="left"/>
      <w:pPr>
        <w:tabs>
          <w:tab w:val="num" w:pos="2700"/>
        </w:tabs>
        <w:ind w:left="2700" w:hanging="360"/>
      </w:pPr>
      <w:rPr>
        <w:rFonts w:ascii="Symbol" w:eastAsia="Times New Roman" w:hAnsi="Symbol" w:cs="Tahoma" w:hint="default"/>
      </w:rPr>
    </w:lvl>
    <w:lvl w:ilvl="1">
      <w:start w:val="1"/>
      <w:numFmt w:val="bullet"/>
      <w:lvlText w:val="o"/>
      <w:lvlJc w:val="left"/>
      <w:pPr>
        <w:tabs>
          <w:tab w:val="num" w:pos="1980"/>
        </w:tabs>
        <w:ind w:left="1980" w:hanging="360"/>
      </w:pPr>
      <w:rPr>
        <w:rFonts w:ascii="Courier New" w:hAnsi="Courier New" w:cs="Tahoma"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Tahoma"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Tahoma"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DFF4D55"/>
    <w:multiLevelType w:val="hybridMultilevel"/>
    <w:tmpl w:val="D884C522"/>
    <w:lvl w:ilvl="0" w:tplc="FEBE7A70">
      <w:start w:val="5"/>
      <w:numFmt w:val="bullet"/>
      <w:lvlText w:val=""/>
      <w:lvlJc w:val="left"/>
      <w:pPr>
        <w:tabs>
          <w:tab w:val="num" w:pos="2520"/>
        </w:tabs>
        <w:ind w:left="2520" w:hanging="360"/>
      </w:pPr>
      <w:rPr>
        <w:rFonts w:ascii="Symbol" w:eastAsia="Times New Roman" w:hAnsi="Symbol" w:cs="Wingdings" w:hint="default"/>
      </w:rPr>
    </w:lvl>
    <w:lvl w:ilvl="1" w:tplc="04090003" w:tentative="1">
      <w:start w:val="1"/>
      <w:numFmt w:val="bullet"/>
      <w:lvlText w:val="o"/>
      <w:lvlJc w:val="left"/>
      <w:pPr>
        <w:tabs>
          <w:tab w:val="num" w:pos="3240"/>
        </w:tabs>
        <w:ind w:left="3240" w:hanging="360"/>
      </w:pPr>
      <w:rPr>
        <w:rFonts w:ascii="Courier New" w:hAnsi="Courier New" w:cs="Tahoma"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Tahoma"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Tahoma"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323D00C6"/>
    <w:multiLevelType w:val="multilevel"/>
    <w:tmpl w:val="5E766D3A"/>
    <w:lvl w:ilvl="0">
      <w:numFmt w:val="bullet"/>
      <w:lvlText w:val=""/>
      <w:lvlJc w:val="left"/>
      <w:pPr>
        <w:tabs>
          <w:tab w:val="num" w:pos="2700"/>
        </w:tabs>
        <w:ind w:left="2700" w:hanging="360"/>
      </w:pPr>
      <w:rPr>
        <w:rFonts w:ascii="Symbol" w:eastAsia="Times New Roman" w:hAnsi="Symbol" w:cs="Tahoma" w:hint="default"/>
      </w:rPr>
    </w:lvl>
    <w:lvl w:ilvl="1">
      <w:start w:val="1"/>
      <w:numFmt w:val="bullet"/>
      <w:lvlText w:val="o"/>
      <w:lvlJc w:val="left"/>
      <w:pPr>
        <w:tabs>
          <w:tab w:val="num" w:pos="1980"/>
        </w:tabs>
        <w:ind w:left="1980" w:hanging="360"/>
      </w:pPr>
      <w:rPr>
        <w:rFonts w:ascii="Courier New" w:hAnsi="Courier New" w:cs="Tahoma"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Tahoma"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Tahoma"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4183BA8"/>
    <w:multiLevelType w:val="hybridMultilevel"/>
    <w:tmpl w:val="D5CC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7432D"/>
    <w:multiLevelType w:val="hybridMultilevel"/>
    <w:tmpl w:val="A67C9138"/>
    <w:lvl w:ilvl="0" w:tplc="B9CEAF7C">
      <w:start w:val="1"/>
      <w:numFmt w:val="bullet"/>
      <w:lvlText w:val=""/>
      <w:lvlJc w:val="left"/>
      <w:pPr>
        <w:tabs>
          <w:tab w:val="num" w:pos="1440"/>
        </w:tabs>
        <w:ind w:left="1440" w:hanging="360"/>
      </w:pPr>
      <w:rPr>
        <w:rFonts w:ascii="Wingdings" w:hAnsi="Wingdings" w:hint="default"/>
      </w:rPr>
    </w:lvl>
    <w:lvl w:ilvl="1" w:tplc="A1EC6EE4">
      <w:start w:val="1"/>
      <w:numFmt w:val="bullet"/>
      <w:lvlText w:val=""/>
      <w:lvlJc w:val="left"/>
      <w:pPr>
        <w:tabs>
          <w:tab w:val="num" w:pos="2160"/>
        </w:tabs>
        <w:ind w:left="2160" w:hanging="360"/>
      </w:pPr>
      <w:rPr>
        <w:rFonts w:ascii="Wingdings" w:hAnsi="Wingdings" w:hint="default"/>
      </w:rPr>
    </w:lvl>
    <w:lvl w:ilvl="2" w:tplc="B5DEB612">
      <w:start w:val="1"/>
      <w:numFmt w:val="bullet"/>
      <w:lvlText w:val=""/>
      <w:lvlJc w:val="left"/>
      <w:pPr>
        <w:tabs>
          <w:tab w:val="num" w:pos="2880"/>
        </w:tabs>
        <w:ind w:left="2880" w:hanging="360"/>
      </w:pPr>
      <w:rPr>
        <w:rFonts w:ascii="Wingdings" w:hAnsi="Wingdings" w:hint="default"/>
      </w:rPr>
    </w:lvl>
    <w:lvl w:ilvl="3" w:tplc="586CA93C">
      <w:start w:val="1"/>
      <w:numFmt w:val="bullet"/>
      <w:lvlText w:val=""/>
      <w:lvlJc w:val="left"/>
      <w:pPr>
        <w:tabs>
          <w:tab w:val="num" w:pos="3600"/>
        </w:tabs>
        <w:ind w:left="3600" w:hanging="360"/>
      </w:pPr>
      <w:rPr>
        <w:rFonts w:ascii="Wingdings" w:hAnsi="Wingdings" w:hint="default"/>
      </w:rPr>
    </w:lvl>
    <w:lvl w:ilvl="4" w:tplc="0718A3CE">
      <w:start w:val="1"/>
      <w:numFmt w:val="bullet"/>
      <w:lvlText w:val=""/>
      <w:lvlJc w:val="left"/>
      <w:pPr>
        <w:tabs>
          <w:tab w:val="num" w:pos="4320"/>
        </w:tabs>
        <w:ind w:left="4320" w:hanging="360"/>
      </w:pPr>
      <w:rPr>
        <w:rFonts w:ascii="Wingdings" w:hAnsi="Wingdings" w:hint="default"/>
      </w:rPr>
    </w:lvl>
    <w:lvl w:ilvl="5" w:tplc="8820A00E">
      <w:start w:val="1"/>
      <w:numFmt w:val="bullet"/>
      <w:lvlText w:val=""/>
      <w:lvlJc w:val="left"/>
      <w:pPr>
        <w:tabs>
          <w:tab w:val="num" w:pos="5040"/>
        </w:tabs>
        <w:ind w:left="5040" w:hanging="360"/>
      </w:pPr>
      <w:rPr>
        <w:rFonts w:ascii="Wingdings" w:hAnsi="Wingdings" w:hint="default"/>
      </w:rPr>
    </w:lvl>
    <w:lvl w:ilvl="6" w:tplc="C17A1380">
      <w:start w:val="1"/>
      <w:numFmt w:val="bullet"/>
      <w:lvlText w:val=""/>
      <w:lvlJc w:val="left"/>
      <w:pPr>
        <w:tabs>
          <w:tab w:val="num" w:pos="5760"/>
        </w:tabs>
        <w:ind w:left="5760" w:hanging="360"/>
      </w:pPr>
      <w:rPr>
        <w:rFonts w:ascii="Wingdings" w:hAnsi="Wingdings" w:hint="default"/>
      </w:rPr>
    </w:lvl>
    <w:lvl w:ilvl="7" w:tplc="722EEA38">
      <w:start w:val="1"/>
      <w:numFmt w:val="bullet"/>
      <w:lvlText w:val=""/>
      <w:lvlJc w:val="left"/>
      <w:pPr>
        <w:tabs>
          <w:tab w:val="num" w:pos="6480"/>
        </w:tabs>
        <w:ind w:left="6480" w:hanging="360"/>
      </w:pPr>
      <w:rPr>
        <w:rFonts w:ascii="Wingdings" w:hAnsi="Wingdings" w:hint="default"/>
      </w:rPr>
    </w:lvl>
    <w:lvl w:ilvl="8" w:tplc="187A4BC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042853"/>
    <w:multiLevelType w:val="hybridMultilevel"/>
    <w:tmpl w:val="7F72AACA"/>
    <w:lvl w:ilvl="0" w:tplc="B9CEAF7C">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AC84944"/>
    <w:multiLevelType w:val="hybridMultilevel"/>
    <w:tmpl w:val="F8882F9C"/>
    <w:lvl w:ilvl="0" w:tplc="FEBE7A70">
      <w:start w:val="5"/>
      <w:numFmt w:val="bullet"/>
      <w:lvlText w:val=""/>
      <w:lvlJc w:val="left"/>
      <w:pPr>
        <w:tabs>
          <w:tab w:val="num" w:pos="1656"/>
        </w:tabs>
        <w:ind w:left="1656" w:hanging="360"/>
      </w:pPr>
      <w:rPr>
        <w:rFonts w:ascii="Symbol" w:eastAsia="Times New Roman" w:hAnsi="Symbol" w:cs="Wingdings" w:hint="default"/>
      </w:rPr>
    </w:lvl>
    <w:lvl w:ilvl="1" w:tplc="04090003" w:tentative="1">
      <w:start w:val="1"/>
      <w:numFmt w:val="bullet"/>
      <w:lvlText w:val="o"/>
      <w:lvlJc w:val="left"/>
      <w:pPr>
        <w:tabs>
          <w:tab w:val="num" w:pos="2376"/>
        </w:tabs>
        <w:ind w:left="2376" w:hanging="360"/>
      </w:pPr>
      <w:rPr>
        <w:rFonts w:ascii="Courier New" w:hAnsi="Courier New" w:cs="Tahoma"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Tahoma"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Tahoma"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2" w15:restartNumberingAfterBreak="0">
    <w:nsid w:val="3C3F0473"/>
    <w:multiLevelType w:val="hybridMultilevel"/>
    <w:tmpl w:val="D7766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3D4067"/>
    <w:multiLevelType w:val="hybridMultilevel"/>
    <w:tmpl w:val="86B8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F0FE9"/>
    <w:multiLevelType w:val="hybridMultilevel"/>
    <w:tmpl w:val="14E87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A1057"/>
    <w:multiLevelType w:val="hybridMultilevel"/>
    <w:tmpl w:val="847ACA6A"/>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95B2E"/>
    <w:multiLevelType w:val="hybridMultilevel"/>
    <w:tmpl w:val="8F8ED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139FB"/>
    <w:multiLevelType w:val="hybridMultilevel"/>
    <w:tmpl w:val="27C03AD6"/>
    <w:lvl w:ilvl="0" w:tplc="FEBE7A70">
      <w:start w:val="5"/>
      <w:numFmt w:val="bullet"/>
      <w:lvlText w:val=""/>
      <w:lvlJc w:val="left"/>
      <w:pPr>
        <w:tabs>
          <w:tab w:val="num" w:pos="1656"/>
        </w:tabs>
        <w:ind w:left="1656" w:hanging="360"/>
      </w:pPr>
      <w:rPr>
        <w:rFonts w:ascii="Symbol" w:eastAsia="Times New Roman" w:hAnsi="Symbol" w:cs="Wingdings" w:hint="default"/>
      </w:rPr>
    </w:lvl>
    <w:lvl w:ilvl="1" w:tplc="04090003" w:tentative="1">
      <w:start w:val="1"/>
      <w:numFmt w:val="bullet"/>
      <w:lvlText w:val="o"/>
      <w:lvlJc w:val="left"/>
      <w:pPr>
        <w:tabs>
          <w:tab w:val="num" w:pos="2376"/>
        </w:tabs>
        <w:ind w:left="2376" w:hanging="360"/>
      </w:pPr>
      <w:rPr>
        <w:rFonts w:ascii="Courier New" w:hAnsi="Courier New" w:cs="Tahoma"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Tahoma"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Tahoma"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8" w15:restartNumberingAfterBreak="0">
    <w:nsid w:val="6F1D79E8"/>
    <w:multiLevelType w:val="hybridMultilevel"/>
    <w:tmpl w:val="3C3A0CB6"/>
    <w:lvl w:ilvl="0" w:tplc="7810858E">
      <w:numFmt w:val="bullet"/>
      <w:lvlText w:val=""/>
      <w:lvlJc w:val="left"/>
      <w:pPr>
        <w:tabs>
          <w:tab w:val="num" w:pos="2700"/>
        </w:tabs>
        <w:ind w:left="2700" w:hanging="360"/>
      </w:pPr>
      <w:rPr>
        <w:rFonts w:ascii="Symbol" w:eastAsia="Times New Roman" w:hAnsi="Symbol" w:cs="Tahoma" w:hint="default"/>
      </w:rPr>
    </w:lvl>
    <w:lvl w:ilvl="1" w:tplc="04090003" w:tentative="1">
      <w:start w:val="1"/>
      <w:numFmt w:val="bullet"/>
      <w:lvlText w:val="o"/>
      <w:lvlJc w:val="left"/>
      <w:pPr>
        <w:tabs>
          <w:tab w:val="num" w:pos="1980"/>
        </w:tabs>
        <w:ind w:left="1980" w:hanging="360"/>
      </w:pPr>
      <w:rPr>
        <w:rFonts w:ascii="Courier New" w:hAnsi="Courier New" w:cs="Tahoma"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Tahoma"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Tahoma"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72E055D6"/>
    <w:multiLevelType w:val="hybridMultilevel"/>
    <w:tmpl w:val="7B8AFC88"/>
    <w:lvl w:ilvl="0" w:tplc="FEBE7A70">
      <w:start w:val="5"/>
      <w:numFmt w:val="bullet"/>
      <w:lvlText w:val=""/>
      <w:lvlJc w:val="left"/>
      <w:pPr>
        <w:tabs>
          <w:tab w:val="num" w:pos="1656"/>
        </w:tabs>
        <w:ind w:left="1656" w:hanging="360"/>
      </w:pPr>
      <w:rPr>
        <w:rFonts w:ascii="Symbol" w:eastAsia="Times New Roman" w:hAnsi="Symbol" w:cs="Wingdings" w:hint="default"/>
      </w:rPr>
    </w:lvl>
    <w:lvl w:ilvl="1" w:tplc="04090003" w:tentative="1">
      <w:start w:val="1"/>
      <w:numFmt w:val="bullet"/>
      <w:lvlText w:val="o"/>
      <w:lvlJc w:val="left"/>
      <w:pPr>
        <w:tabs>
          <w:tab w:val="num" w:pos="2376"/>
        </w:tabs>
        <w:ind w:left="2376" w:hanging="360"/>
      </w:pPr>
      <w:rPr>
        <w:rFonts w:ascii="Courier New" w:hAnsi="Courier New" w:cs="Tahoma"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Tahoma"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Tahoma"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0" w15:restartNumberingAfterBreak="0">
    <w:nsid w:val="75FA50DB"/>
    <w:multiLevelType w:val="hybridMultilevel"/>
    <w:tmpl w:val="34D8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0868F3"/>
    <w:multiLevelType w:val="hybridMultilevel"/>
    <w:tmpl w:val="7292B91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DB67CB3"/>
    <w:multiLevelType w:val="hybridMultilevel"/>
    <w:tmpl w:val="5594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3734D"/>
    <w:multiLevelType w:val="hybridMultilevel"/>
    <w:tmpl w:val="5E766D3A"/>
    <w:lvl w:ilvl="0" w:tplc="7810858E">
      <w:numFmt w:val="bullet"/>
      <w:lvlText w:val=""/>
      <w:lvlJc w:val="left"/>
      <w:pPr>
        <w:tabs>
          <w:tab w:val="num" w:pos="2700"/>
        </w:tabs>
        <w:ind w:left="2700" w:hanging="360"/>
      </w:pPr>
      <w:rPr>
        <w:rFonts w:ascii="Symbol" w:eastAsia="Times New Roman" w:hAnsi="Symbol" w:cs="Tahoma" w:hint="default"/>
      </w:rPr>
    </w:lvl>
    <w:lvl w:ilvl="1" w:tplc="04090003" w:tentative="1">
      <w:start w:val="1"/>
      <w:numFmt w:val="bullet"/>
      <w:lvlText w:val="o"/>
      <w:lvlJc w:val="left"/>
      <w:pPr>
        <w:tabs>
          <w:tab w:val="num" w:pos="1980"/>
        </w:tabs>
        <w:ind w:left="1980" w:hanging="360"/>
      </w:pPr>
      <w:rPr>
        <w:rFonts w:ascii="Courier New" w:hAnsi="Courier New" w:cs="Tahoma"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Tahoma"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Tahoma"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893395076">
    <w:abstractNumId w:val="19"/>
  </w:num>
  <w:num w:numId="2" w16cid:durableId="455300136">
    <w:abstractNumId w:val="11"/>
  </w:num>
  <w:num w:numId="3" w16cid:durableId="1195537776">
    <w:abstractNumId w:val="17"/>
  </w:num>
  <w:num w:numId="4" w16cid:durableId="437603983">
    <w:abstractNumId w:val="6"/>
  </w:num>
  <w:num w:numId="5" w16cid:durableId="277839260">
    <w:abstractNumId w:val="2"/>
  </w:num>
  <w:num w:numId="6" w16cid:durableId="757409991">
    <w:abstractNumId w:val="18"/>
  </w:num>
  <w:num w:numId="7" w16cid:durableId="578757877">
    <w:abstractNumId w:val="23"/>
  </w:num>
  <w:num w:numId="8" w16cid:durableId="316806619">
    <w:abstractNumId w:val="7"/>
  </w:num>
  <w:num w:numId="9" w16cid:durableId="951740906">
    <w:abstractNumId w:val="5"/>
  </w:num>
  <w:num w:numId="10" w16cid:durableId="276565865">
    <w:abstractNumId w:val="4"/>
  </w:num>
  <w:num w:numId="11" w16cid:durableId="1446123346">
    <w:abstractNumId w:val="20"/>
  </w:num>
  <w:num w:numId="12" w16cid:durableId="1454597780">
    <w:abstractNumId w:val="1"/>
  </w:num>
  <w:num w:numId="13" w16cid:durableId="165754584">
    <w:abstractNumId w:val="22"/>
  </w:num>
  <w:num w:numId="14" w16cid:durableId="799955142">
    <w:abstractNumId w:val="16"/>
  </w:num>
  <w:num w:numId="15" w16cid:durableId="2117749686">
    <w:abstractNumId w:val="14"/>
  </w:num>
  <w:num w:numId="16" w16cid:durableId="1541430062">
    <w:abstractNumId w:val="8"/>
  </w:num>
  <w:num w:numId="17" w16cid:durableId="952856893">
    <w:abstractNumId w:val="15"/>
  </w:num>
  <w:num w:numId="18" w16cid:durableId="143742126">
    <w:abstractNumId w:val="21"/>
  </w:num>
  <w:num w:numId="19" w16cid:durableId="1793589899">
    <w:abstractNumId w:val="13"/>
  </w:num>
  <w:num w:numId="20" w16cid:durableId="182861448">
    <w:abstractNumId w:val="12"/>
  </w:num>
  <w:num w:numId="21" w16cid:durableId="703019425">
    <w:abstractNumId w:val="16"/>
  </w:num>
  <w:num w:numId="22" w16cid:durableId="179004185">
    <w:abstractNumId w:val="9"/>
  </w:num>
  <w:num w:numId="23" w16cid:durableId="1293243424">
    <w:abstractNumId w:val="0"/>
  </w:num>
  <w:num w:numId="24" w16cid:durableId="1829831875">
    <w:abstractNumId w:val="10"/>
  </w:num>
  <w:num w:numId="25" w16cid:durableId="223105363">
    <w:abstractNumId w:val="13"/>
  </w:num>
  <w:num w:numId="26" w16cid:durableId="156658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53"/>
    <w:rsid w:val="00000BB1"/>
    <w:rsid w:val="00007FA5"/>
    <w:rsid w:val="000215A1"/>
    <w:rsid w:val="00024B41"/>
    <w:rsid w:val="0003596F"/>
    <w:rsid w:val="00051615"/>
    <w:rsid w:val="00054F57"/>
    <w:rsid w:val="00065497"/>
    <w:rsid w:val="00070B85"/>
    <w:rsid w:val="000758F5"/>
    <w:rsid w:val="00087CE4"/>
    <w:rsid w:val="00093E71"/>
    <w:rsid w:val="00097296"/>
    <w:rsid w:val="000A5FA8"/>
    <w:rsid w:val="000A624C"/>
    <w:rsid w:val="000B075E"/>
    <w:rsid w:val="000B3A7B"/>
    <w:rsid w:val="000C0416"/>
    <w:rsid w:val="000C55F7"/>
    <w:rsid w:val="000C691D"/>
    <w:rsid w:val="000D5E0D"/>
    <w:rsid w:val="0010467E"/>
    <w:rsid w:val="001046B0"/>
    <w:rsid w:val="00110989"/>
    <w:rsid w:val="001110A8"/>
    <w:rsid w:val="001127DB"/>
    <w:rsid w:val="0012197D"/>
    <w:rsid w:val="00123390"/>
    <w:rsid w:val="00123535"/>
    <w:rsid w:val="00124ADB"/>
    <w:rsid w:val="00127DC2"/>
    <w:rsid w:val="001340D7"/>
    <w:rsid w:val="00140AA2"/>
    <w:rsid w:val="00141AD1"/>
    <w:rsid w:val="0015182B"/>
    <w:rsid w:val="00151D7D"/>
    <w:rsid w:val="001532AC"/>
    <w:rsid w:val="00156B54"/>
    <w:rsid w:val="001640CF"/>
    <w:rsid w:val="00164EE1"/>
    <w:rsid w:val="00175579"/>
    <w:rsid w:val="00194FF2"/>
    <w:rsid w:val="001A42DA"/>
    <w:rsid w:val="001B67E7"/>
    <w:rsid w:val="001B6C38"/>
    <w:rsid w:val="001D2056"/>
    <w:rsid w:val="001F329A"/>
    <w:rsid w:val="001F42A8"/>
    <w:rsid w:val="001F4800"/>
    <w:rsid w:val="0020758D"/>
    <w:rsid w:val="00212A4A"/>
    <w:rsid w:val="00215665"/>
    <w:rsid w:val="00216D2D"/>
    <w:rsid w:val="00230C8D"/>
    <w:rsid w:val="00236267"/>
    <w:rsid w:val="00251AF2"/>
    <w:rsid w:val="002548EF"/>
    <w:rsid w:val="0025531F"/>
    <w:rsid w:val="00255384"/>
    <w:rsid w:val="00263E99"/>
    <w:rsid w:val="002750DB"/>
    <w:rsid w:val="00286C11"/>
    <w:rsid w:val="0028708C"/>
    <w:rsid w:val="00294E1A"/>
    <w:rsid w:val="002A70BA"/>
    <w:rsid w:val="002B300A"/>
    <w:rsid w:val="002C49C6"/>
    <w:rsid w:val="002D00C3"/>
    <w:rsid w:val="002D199E"/>
    <w:rsid w:val="002D70BF"/>
    <w:rsid w:val="002F2D05"/>
    <w:rsid w:val="002F5C81"/>
    <w:rsid w:val="002F6FF8"/>
    <w:rsid w:val="0030213E"/>
    <w:rsid w:val="00302EF0"/>
    <w:rsid w:val="00307F46"/>
    <w:rsid w:val="00320166"/>
    <w:rsid w:val="00321D00"/>
    <w:rsid w:val="00341C5A"/>
    <w:rsid w:val="00345E83"/>
    <w:rsid w:val="0035645D"/>
    <w:rsid w:val="00375C6D"/>
    <w:rsid w:val="0038135D"/>
    <w:rsid w:val="00383BEF"/>
    <w:rsid w:val="00385386"/>
    <w:rsid w:val="003A6445"/>
    <w:rsid w:val="003A6919"/>
    <w:rsid w:val="003C302C"/>
    <w:rsid w:val="003C303D"/>
    <w:rsid w:val="003C4FB2"/>
    <w:rsid w:val="003D4DFC"/>
    <w:rsid w:val="003D7597"/>
    <w:rsid w:val="003E3910"/>
    <w:rsid w:val="003F2A90"/>
    <w:rsid w:val="00424C88"/>
    <w:rsid w:val="00436B2F"/>
    <w:rsid w:val="004404A3"/>
    <w:rsid w:val="004448D7"/>
    <w:rsid w:val="00445F45"/>
    <w:rsid w:val="004473A3"/>
    <w:rsid w:val="004516B0"/>
    <w:rsid w:val="00452619"/>
    <w:rsid w:val="00453FE9"/>
    <w:rsid w:val="00456CAC"/>
    <w:rsid w:val="004570C3"/>
    <w:rsid w:val="00461DD2"/>
    <w:rsid w:val="00463E71"/>
    <w:rsid w:val="004863D0"/>
    <w:rsid w:val="0049011A"/>
    <w:rsid w:val="0049219D"/>
    <w:rsid w:val="004A6C5A"/>
    <w:rsid w:val="004B5D46"/>
    <w:rsid w:val="004C043F"/>
    <w:rsid w:val="004C34F3"/>
    <w:rsid w:val="004C5C4A"/>
    <w:rsid w:val="004D22F3"/>
    <w:rsid w:val="004D77DC"/>
    <w:rsid w:val="004E27B7"/>
    <w:rsid w:val="004E3D0A"/>
    <w:rsid w:val="004E6CB5"/>
    <w:rsid w:val="004F7B90"/>
    <w:rsid w:val="00507B03"/>
    <w:rsid w:val="005114E6"/>
    <w:rsid w:val="00511F91"/>
    <w:rsid w:val="00512FC3"/>
    <w:rsid w:val="005238F4"/>
    <w:rsid w:val="0052762E"/>
    <w:rsid w:val="00536D14"/>
    <w:rsid w:val="00537663"/>
    <w:rsid w:val="0054195E"/>
    <w:rsid w:val="0054363A"/>
    <w:rsid w:val="00545BF1"/>
    <w:rsid w:val="00547E60"/>
    <w:rsid w:val="00550337"/>
    <w:rsid w:val="005509B6"/>
    <w:rsid w:val="005515EF"/>
    <w:rsid w:val="00555898"/>
    <w:rsid w:val="00560645"/>
    <w:rsid w:val="00560AE1"/>
    <w:rsid w:val="00561660"/>
    <w:rsid w:val="00570833"/>
    <w:rsid w:val="00573778"/>
    <w:rsid w:val="00585028"/>
    <w:rsid w:val="005854DE"/>
    <w:rsid w:val="0058631C"/>
    <w:rsid w:val="00592212"/>
    <w:rsid w:val="00593F9D"/>
    <w:rsid w:val="00596BAD"/>
    <w:rsid w:val="005A2CAD"/>
    <w:rsid w:val="005A3F6B"/>
    <w:rsid w:val="005A76E0"/>
    <w:rsid w:val="005A7FF4"/>
    <w:rsid w:val="005B26D1"/>
    <w:rsid w:val="005B4E93"/>
    <w:rsid w:val="005C2A3C"/>
    <w:rsid w:val="005C6EF4"/>
    <w:rsid w:val="005C7A8B"/>
    <w:rsid w:val="005D1C44"/>
    <w:rsid w:val="005D54CF"/>
    <w:rsid w:val="005E0DA3"/>
    <w:rsid w:val="005E3944"/>
    <w:rsid w:val="005F314D"/>
    <w:rsid w:val="00600383"/>
    <w:rsid w:val="00600FAA"/>
    <w:rsid w:val="00611098"/>
    <w:rsid w:val="006131B8"/>
    <w:rsid w:val="00613F57"/>
    <w:rsid w:val="00614F89"/>
    <w:rsid w:val="00616431"/>
    <w:rsid w:val="00623265"/>
    <w:rsid w:val="00642614"/>
    <w:rsid w:val="00657B80"/>
    <w:rsid w:val="00664725"/>
    <w:rsid w:val="006718F6"/>
    <w:rsid w:val="00677864"/>
    <w:rsid w:val="00677959"/>
    <w:rsid w:val="0068426A"/>
    <w:rsid w:val="006869E7"/>
    <w:rsid w:val="00695F2E"/>
    <w:rsid w:val="006A2B81"/>
    <w:rsid w:val="006A6BBC"/>
    <w:rsid w:val="006B32F7"/>
    <w:rsid w:val="006B40CC"/>
    <w:rsid w:val="006B72D8"/>
    <w:rsid w:val="006C2731"/>
    <w:rsid w:val="006C4344"/>
    <w:rsid w:val="006C716F"/>
    <w:rsid w:val="006C7AF1"/>
    <w:rsid w:val="006D441E"/>
    <w:rsid w:val="006E0BDF"/>
    <w:rsid w:val="006E30AD"/>
    <w:rsid w:val="006E379B"/>
    <w:rsid w:val="006E56AD"/>
    <w:rsid w:val="006F0BD6"/>
    <w:rsid w:val="007014BE"/>
    <w:rsid w:val="007043CD"/>
    <w:rsid w:val="007069EC"/>
    <w:rsid w:val="00706AE5"/>
    <w:rsid w:val="00717A3E"/>
    <w:rsid w:val="0072334D"/>
    <w:rsid w:val="00726662"/>
    <w:rsid w:val="007316BD"/>
    <w:rsid w:val="00740617"/>
    <w:rsid w:val="00740BD2"/>
    <w:rsid w:val="007413BB"/>
    <w:rsid w:val="00744E22"/>
    <w:rsid w:val="007461D9"/>
    <w:rsid w:val="00747D44"/>
    <w:rsid w:val="007505B7"/>
    <w:rsid w:val="007528AB"/>
    <w:rsid w:val="007547B6"/>
    <w:rsid w:val="00755AB4"/>
    <w:rsid w:val="00761552"/>
    <w:rsid w:val="00772F4B"/>
    <w:rsid w:val="00773395"/>
    <w:rsid w:val="00776C2C"/>
    <w:rsid w:val="007A5F7E"/>
    <w:rsid w:val="007A6584"/>
    <w:rsid w:val="007A71E6"/>
    <w:rsid w:val="007B14FF"/>
    <w:rsid w:val="007C127A"/>
    <w:rsid w:val="007C221C"/>
    <w:rsid w:val="007C37E5"/>
    <w:rsid w:val="007D079A"/>
    <w:rsid w:val="007D1339"/>
    <w:rsid w:val="007E75E9"/>
    <w:rsid w:val="0080321E"/>
    <w:rsid w:val="00823023"/>
    <w:rsid w:val="00831312"/>
    <w:rsid w:val="00834F79"/>
    <w:rsid w:val="00835A8E"/>
    <w:rsid w:val="00840936"/>
    <w:rsid w:val="00851C2F"/>
    <w:rsid w:val="00854BA9"/>
    <w:rsid w:val="00855E72"/>
    <w:rsid w:val="00863949"/>
    <w:rsid w:val="00865FC1"/>
    <w:rsid w:val="008713B9"/>
    <w:rsid w:val="00876B51"/>
    <w:rsid w:val="00881B9E"/>
    <w:rsid w:val="00891735"/>
    <w:rsid w:val="00893265"/>
    <w:rsid w:val="00893876"/>
    <w:rsid w:val="008A11C1"/>
    <w:rsid w:val="008A16F9"/>
    <w:rsid w:val="008A5B8E"/>
    <w:rsid w:val="008A6473"/>
    <w:rsid w:val="008B07DE"/>
    <w:rsid w:val="008B250D"/>
    <w:rsid w:val="008B3CED"/>
    <w:rsid w:val="008B4DCB"/>
    <w:rsid w:val="008B6203"/>
    <w:rsid w:val="008B7BA4"/>
    <w:rsid w:val="008C7119"/>
    <w:rsid w:val="008D4D41"/>
    <w:rsid w:val="008D534A"/>
    <w:rsid w:val="008D6A64"/>
    <w:rsid w:val="008E3249"/>
    <w:rsid w:val="008E53A9"/>
    <w:rsid w:val="008E5F4D"/>
    <w:rsid w:val="008F06ED"/>
    <w:rsid w:val="008F1987"/>
    <w:rsid w:val="008F273C"/>
    <w:rsid w:val="008F6F89"/>
    <w:rsid w:val="00901968"/>
    <w:rsid w:val="009108DA"/>
    <w:rsid w:val="0091269A"/>
    <w:rsid w:val="00930FAE"/>
    <w:rsid w:val="00931FF1"/>
    <w:rsid w:val="009328EC"/>
    <w:rsid w:val="0094627F"/>
    <w:rsid w:val="0095218C"/>
    <w:rsid w:val="00953CC2"/>
    <w:rsid w:val="00962262"/>
    <w:rsid w:val="00981791"/>
    <w:rsid w:val="0098341A"/>
    <w:rsid w:val="00983CF5"/>
    <w:rsid w:val="0098500E"/>
    <w:rsid w:val="0099111E"/>
    <w:rsid w:val="009923E5"/>
    <w:rsid w:val="009966FE"/>
    <w:rsid w:val="009A3B67"/>
    <w:rsid w:val="009A694B"/>
    <w:rsid w:val="009A7CED"/>
    <w:rsid w:val="009B3B1F"/>
    <w:rsid w:val="009B74D3"/>
    <w:rsid w:val="009D3F5B"/>
    <w:rsid w:val="009D788F"/>
    <w:rsid w:val="009E6557"/>
    <w:rsid w:val="009E7141"/>
    <w:rsid w:val="009F0A02"/>
    <w:rsid w:val="009F1CA4"/>
    <w:rsid w:val="00A00730"/>
    <w:rsid w:val="00A038C5"/>
    <w:rsid w:val="00A04F06"/>
    <w:rsid w:val="00A112CC"/>
    <w:rsid w:val="00A13468"/>
    <w:rsid w:val="00A136C1"/>
    <w:rsid w:val="00A20694"/>
    <w:rsid w:val="00A252CA"/>
    <w:rsid w:val="00A27C96"/>
    <w:rsid w:val="00A31776"/>
    <w:rsid w:val="00A319C4"/>
    <w:rsid w:val="00A40A80"/>
    <w:rsid w:val="00A41317"/>
    <w:rsid w:val="00A42E3E"/>
    <w:rsid w:val="00A45CC8"/>
    <w:rsid w:val="00A46E29"/>
    <w:rsid w:val="00A46F2F"/>
    <w:rsid w:val="00A518B9"/>
    <w:rsid w:val="00A54C05"/>
    <w:rsid w:val="00A5678C"/>
    <w:rsid w:val="00A6155D"/>
    <w:rsid w:val="00A62F75"/>
    <w:rsid w:val="00A66FFD"/>
    <w:rsid w:val="00A72DD4"/>
    <w:rsid w:val="00A72EDB"/>
    <w:rsid w:val="00A7344B"/>
    <w:rsid w:val="00A760F7"/>
    <w:rsid w:val="00A7663D"/>
    <w:rsid w:val="00A77DA0"/>
    <w:rsid w:val="00A865FD"/>
    <w:rsid w:val="00A95CB5"/>
    <w:rsid w:val="00AA0B01"/>
    <w:rsid w:val="00AA58C1"/>
    <w:rsid w:val="00AA76CC"/>
    <w:rsid w:val="00AB3DC7"/>
    <w:rsid w:val="00AD6DE8"/>
    <w:rsid w:val="00AE08A8"/>
    <w:rsid w:val="00AF57A5"/>
    <w:rsid w:val="00B05C1E"/>
    <w:rsid w:val="00B23A6C"/>
    <w:rsid w:val="00B24B82"/>
    <w:rsid w:val="00B372AF"/>
    <w:rsid w:val="00B37FCF"/>
    <w:rsid w:val="00B46870"/>
    <w:rsid w:val="00B46C6B"/>
    <w:rsid w:val="00B51A47"/>
    <w:rsid w:val="00B56D99"/>
    <w:rsid w:val="00B60F4C"/>
    <w:rsid w:val="00B633FF"/>
    <w:rsid w:val="00B7155D"/>
    <w:rsid w:val="00B77376"/>
    <w:rsid w:val="00B813CF"/>
    <w:rsid w:val="00B93076"/>
    <w:rsid w:val="00B96FD7"/>
    <w:rsid w:val="00BA325C"/>
    <w:rsid w:val="00BB4402"/>
    <w:rsid w:val="00BC2651"/>
    <w:rsid w:val="00BD5D2D"/>
    <w:rsid w:val="00BD5FCC"/>
    <w:rsid w:val="00BD611F"/>
    <w:rsid w:val="00BD6682"/>
    <w:rsid w:val="00BE0A9C"/>
    <w:rsid w:val="00BE4ED1"/>
    <w:rsid w:val="00BE528D"/>
    <w:rsid w:val="00C04295"/>
    <w:rsid w:val="00C26DB5"/>
    <w:rsid w:val="00C27538"/>
    <w:rsid w:val="00C30BB3"/>
    <w:rsid w:val="00C323A5"/>
    <w:rsid w:val="00C423CD"/>
    <w:rsid w:val="00C43C0E"/>
    <w:rsid w:val="00C44A89"/>
    <w:rsid w:val="00C454B4"/>
    <w:rsid w:val="00C52D47"/>
    <w:rsid w:val="00C540A6"/>
    <w:rsid w:val="00C553D7"/>
    <w:rsid w:val="00C627C7"/>
    <w:rsid w:val="00C64EF2"/>
    <w:rsid w:val="00C66B18"/>
    <w:rsid w:val="00C670BD"/>
    <w:rsid w:val="00C73324"/>
    <w:rsid w:val="00C852D8"/>
    <w:rsid w:val="00C93C6C"/>
    <w:rsid w:val="00CB6D23"/>
    <w:rsid w:val="00CD33CD"/>
    <w:rsid w:val="00CD451E"/>
    <w:rsid w:val="00CE0A02"/>
    <w:rsid w:val="00CE581D"/>
    <w:rsid w:val="00CF1B53"/>
    <w:rsid w:val="00CF43AA"/>
    <w:rsid w:val="00D035B1"/>
    <w:rsid w:val="00D122CD"/>
    <w:rsid w:val="00D131E6"/>
    <w:rsid w:val="00D16164"/>
    <w:rsid w:val="00D248C3"/>
    <w:rsid w:val="00D2551A"/>
    <w:rsid w:val="00D430BB"/>
    <w:rsid w:val="00D5269B"/>
    <w:rsid w:val="00D57E3A"/>
    <w:rsid w:val="00D62619"/>
    <w:rsid w:val="00D65E3F"/>
    <w:rsid w:val="00D72CAD"/>
    <w:rsid w:val="00D76572"/>
    <w:rsid w:val="00D77AED"/>
    <w:rsid w:val="00D82E11"/>
    <w:rsid w:val="00D95851"/>
    <w:rsid w:val="00DA084C"/>
    <w:rsid w:val="00DA3359"/>
    <w:rsid w:val="00DB2C8D"/>
    <w:rsid w:val="00DC409D"/>
    <w:rsid w:val="00DC6E81"/>
    <w:rsid w:val="00DD09B3"/>
    <w:rsid w:val="00DD51BF"/>
    <w:rsid w:val="00DD79FE"/>
    <w:rsid w:val="00DE33B2"/>
    <w:rsid w:val="00DE5A93"/>
    <w:rsid w:val="00DE5BA4"/>
    <w:rsid w:val="00DE696A"/>
    <w:rsid w:val="00DF336C"/>
    <w:rsid w:val="00DF5B07"/>
    <w:rsid w:val="00E02D2E"/>
    <w:rsid w:val="00E05CA5"/>
    <w:rsid w:val="00E06AF1"/>
    <w:rsid w:val="00E14F59"/>
    <w:rsid w:val="00E1611A"/>
    <w:rsid w:val="00E16572"/>
    <w:rsid w:val="00E212E5"/>
    <w:rsid w:val="00E2350D"/>
    <w:rsid w:val="00E30085"/>
    <w:rsid w:val="00E40779"/>
    <w:rsid w:val="00E447C3"/>
    <w:rsid w:val="00E47415"/>
    <w:rsid w:val="00E5336C"/>
    <w:rsid w:val="00E634CD"/>
    <w:rsid w:val="00E66356"/>
    <w:rsid w:val="00E700A5"/>
    <w:rsid w:val="00E73868"/>
    <w:rsid w:val="00E73E14"/>
    <w:rsid w:val="00E87BD6"/>
    <w:rsid w:val="00E9379B"/>
    <w:rsid w:val="00E96331"/>
    <w:rsid w:val="00EA034D"/>
    <w:rsid w:val="00EA450E"/>
    <w:rsid w:val="00EA70AB"/>
    <w:rsid w:val="00EB0BC3"/>
    <w:rsid w:val="00EB52E7"/>
    <w:rsid w:val="00EB61D2"/>
    <w:rsid w:val="00EC0016"/>
    <w:rsid w:val="00EC2732"/>
    <w:rsid w:val="00ED54EB"/>
    <w:rsid w:val="00EE0060"/>
    <w:rsid w:val="00EE0AF5"/>
    <w:rsid w:val="00EE3195"/>
    <w:rsid w:val="00EF6821"/>
    <w:rsid w:val="00F00E17"/>
    <w:rsid w:val="00F05DCF"/>
    <w:rsid w:val="00F06BE6"/>
    <w:rsid w:val="00F127C7"/>
    <w:rsid w:val="00F260FA"/>
    <w:rsid w:val="00F27801"/>
    <w:rsid w:val="00F3427C"/>
    <w:rsid w:val="00F41285"/>
    <w:rsid w:val="00F47EC5"/>
    <w:rsid w:val="00F51BB2"/>
    <w:rsid w:val="00F51D60"/>
    <w:rsid w:val="00F54053"/>
    <w:rsid w:val="00F56AD2"/>
    <w:rsid w:val="00F60F63"/>
    <w:rsid w:val="00F63031"/>
    <w:rsid w:val="00F648CE"/>
    <w:rsid w:val="00F65536"/>
    <w:rsid w:val="00F65ABF"/>
    <w:rsid w:val="00F66220"/>
    <w:rsid w:val="00F66B9A"/>
    <w:rsid w:val="00F73DF4"/>
    <w:rsid w:val="00F778C8"/>
    <w:rsid w:val="00F77B2D"/>
    <w:rsid w:val="00F80DAA"/>
    <w:rsid w:val="00F87108"/>
    <w:rsid w:val="00F96609"/>
    <w:rsid w:val="00FA2134"/>
    <w:rsid w:val="00FA2CA3"/>
    <w:rsid w:val="00FA4AD2"/>
    <w:rsid w:val="00FB340A"/>
    <w:rsid w:val="00FB477D"/>
    <w:rsid w:val="00FB7294"/>
    <w:rsid w:val="00FC325F"/>
    <w:rsid w:val="00FC5C32"/>
    <w:rsid w:val="00FE12AB"/>
    <w:rsid w:val="00FE5B69"/>
    <w:rsid w:val="00FF1325"/>
    <w:rsid w:val="00FF439B"/>
    <w:rsid w:val="06868A2E"/>
    <w:rsid w:val="13A36569"/>
    <w:rsid w:val="17E1C37D"/>
    <w:rsid w:val="32D47759"/>
    <w:rsid w:val="3857E370"/>
    <w:rsid w:val="42C4A9EF"/>
    <w:rsid w:val="4D6C17FF"/>
    <w:rsid w:val="60966F7B"/>
    <w:rsid w:val="63C6CCA0"/>
    <w:rsid w:val="6E6E117F"/>
    <w:rsid w:val="74FB023C"/>
    <w:rsid w:val="7BFDD1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B4AB6"/>
  <w15:chartTrackingRefBased/>
  <w15:docId w15:val="{D1D410B0-1E20-40E3-885E-9E938425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7733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A33BB"/>
    <w:rPr>
      <w:sz w:val="16"/>
      <w:szCs w:val="16"/>
    </w:rPr>
  </w:style>
  <w:style w:type="paragraph" w:styleId="CommentText">
    <w:name w:val="annotation text"/>
    <w:basedOn w:val="Normal"/>
    <w:semiHidden/>
    <w:rsid w:val="00FA33BB"/>
    <w:rPr>
      <w:sz w:val="20"/>
      <w:szCs w:val="20"/>
    </w:rPr>
  </w:style>
  <w:style w:type="paragraph" w:styleId="CommentSubject">
    <w:name w:val="annotation subject"/>
    <w:basedOn w:val="CommentText"/>
    <w:next w:val="CommentText"/>
    <w:semiHidden/>
    <w:rsid w:val="00FA33BB"/>
    <w:rPr>
      <w:b/>
      <w:bCs/>
    </w:rPr>
  </w:style>
  <w:style w:type="paragraph" w:styleId="BalloonText">
    <w:name w:val="Balloon Text"/>
    <w:basedOn w:val="Normal"/>
    <w:semiHidden/>
    <w:rsid w:val="00FA33BB"/>
    <w:rPr>
      <w:rFonts w:ascii="Tahoma" w:hAnsi="Tahoma" w:cs="Tahoma"/>
      <w:sz w:val="16"/>
      <w:szCs w:val="16"/>
    </w:rPr>
  </w:style>
  <w:style w:type="table" w:styleId="TableGrid">
    <w:name w:val="Table Grid"/>
    <w:basedOn w:val="TableNormal"/>
    <w:uiPriority w:val="39"/>
    <w:rsid w:val="005276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2762E"/>
    <w:rPr>
      <w:sz w:val="24"/>
      <w:szCs w:val="24"/>
      <w:lang w:eastAsia="en-US"/>
    </w:rPr>
  </w:style>
  <w:style w:type="paragraph" w:styleId="ListParagraph">
    <w:name w:val="List Paragraph"/>
    <w:basedOn w:val="Normal"/>
    <w:uiPriority w:val="34"/>
    <w:qFormat/>
    <w:rsid w:val="009E7141"/>
    <w:pPr>
      <w:ind w:left="720"/>
    </w:pPr>
  </w:style>
  <w:style w:type="paragraph" w:styleId="Header">
    <w:name w:val="header"/>
    <w:basedOn w:val="Normal"/>
    <w:link w:val="HeaderChar"/>
    <w:uiPriority w:val="99"/>
    <w:unhideWhenUsed/>
    <w:rsid w:val="00CB6D23"/>
    <w:pPr>
      <w:tabs>
        <w:tab w:val="center" w:pos="4680"/>
        <w:tab w:val="right" w:pos="9360"/>
      </w:tabs>
    </w:pPr>
  </w:style>
  <w:style w:type="character" w:customStyle="1" w:styleId="HeaderChar">
    <w:name w:val="Header Char"/>
    <w:link w:val="Header"/>
    <w:uiPriority w:val="99"/>
    <w:rsid w:val="00CB6D23"/>
    <w:rPr>
      <w:sz w:val="24"/>
      <w:szCs w:val="24"/>
    </w:rPr>
  </w:style>
  <w:style w:type="paragraph" w:styleId="Footer">
    <w:name w:val="footer"/>
    <w:basedOn w:val="Normal"/>
    <w:link w:val="FooterChar"/>
    <w:uiPriority w:val="99"/>
    <w:unhideWhenUsed/>
    <w:rsid w:val="00CB6D23"/>
    <w:pPr>
      <w:tabs>
        <w:tab w:val="center" w:pos="4680"/>
        <w:tab w:val="right" w:pos="9360"/>
      </w:tabs>
    </w:pPr>
  </w:style>
  <w:style w:type="character" w:customStyle="1" w:styleId="FooterChar">
    <w:name w:val="Footer Char"/>
    <w:link w:val="Footer"/>
    <w:uiPriority w:val="99"/>
    <w:rsid w:val="00CB6D23"/>
    <w:rPr>
      <w:sz w:val="24"/>
      <w:szCs w:val="24"/>
    </w:rPr>
  </w:style>
  <w:style w:type="character" w:styleId="Hyperlink">
    <w:name w:val="Hyperlink"/>
    <w:uiPriority w:val="99"/>
    <w:unhideWhenUsed/>
    <w:rsid w:val="00F3427C"/>
    <w:rPr>
      <w:color w:val="0563C1"/>
      <w:u w:val="single"/>
    </w:rPr>
  </w:style>
  <w:style w:type="character" w:styleId="UnresolvedMention">
    <w:name w:val="Unresolved Mention"/>
    <w:uiPriority w:val="99"/>
    <w:semiHidden/>
    <w:unhideWhenUsed/>
    <w:rsid w:val="00F3427C"/>
    <w:rPr>
      <w:color w:val="605E5C"/>
      <w:shd w:val="clear" w:color="auto" w:fill="E1DFDD"/>
    </w:rPr>
  </w:style>
  <w:style w:type="table" w:customStyle="1" w:styleId="TableGrid1">
    <w:name w:val="Table Grid1"/>
    <w:basedOn w:val="TableNormal"/>
    <w:next w:val="TableGrid"/>
    <w:uiPriority w:val="39"/>
    <w:rsid w:val="00A134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2FC3"/>
    <w:rPr>
      <w:sz w:val="24"/>
      <w:szCs w:val="24"/>
      <w:lang w:eastAsia="en-US"/>
    </w:rPr>
  </w:style>
  <w:style w:type="table" w:customStyle="1" w:styleId="TableGrid2">
    <w:name w:val="Table Grid2"/>
    <w:basedOn w:val="TableNormal"/>
    <w:next w:val="TableGrid"/>
    <w:uiPriority w:val="39"/>
    <w:rsid w:val="008F27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3395"/>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14851">
      <w:bodyDiv w:val="1"/>
      <w:marLeft w:val="0"/>
      <w:marRight w:val="0"/>
      <w:marTop w:val="0"/>
      <w:marBottom w:val="0"/>
      <w:divBdr>
        <w:top w:val="none" w:sz="0" w:space="0" w:color="auto"/>
        <w:left w:val="none" w:sz="0" w:space="0" w:color="auto"/>
        <w:bottom w:val="none" w:sz="0" w:space="0" w:color="auto"/>
        <w:right w:val="none" w:sz="0" w:space="0" w:color="auto"/>
      </w:divBdr>
      <w:divsChild>
        <w:div w:id="2119518057">
          <w:marLeft w:val="0"/>
          <w:marRight w:val="0"/>
          <w:marTop w:val="0"/>
          <w:marBottom w:val="0"/>
          <w:divBdr>
            <w:top w:val="none" w:sz="0" w:space="0" w:color="auto"/>
            <w:left w:val="none" w:sz="0" w:space="0" w:color="auto"/>
            <w:bottom w:val="none" w:sz="0" w:space="0" w:color="auto"/>
            <w:right w:val="none" w:sz="0" w:space="0" w:color="auto"/>
          </w:divBdr>
        </w:div>
      </w:divsChild>
    </w:div>
    <w:div w:id="335110506">
      <w:bodyDiv w:val="1"/>
      <w:marLeft w:val="0"/>
      <w:marRight w:val="0"/>
      <w:marTop w:val="0"/>
      <w:marBottom w:val="0"/>
      <w:divBdr>
        <w:top w:val="none" w:sz="0" w:space="0" w:color="auto"/>
        <w:left w:val="none" w:sz="0" w:space="0" w:color="auto"/>
        <w:bottom w:val="none" w:sz="0" w:space="0" w:color="auto"/>
        <w:right w:val="none" w:sz="0" w:space="0" w:color="auto"/>
      </w:divBdr>
    </w:div>
    <w:div w:id="450783798">
      <w:bodyDiv w:val="1"/>
      <w:marLeft w:val="0"/>
      <w:marRight w:val="0"/>
      <w:marTop w:val="0"/>
      <w:marBottom w:val="0"/>
      <w:divBdr>
        <w:top w:val="none" w:sz="0" w:space="0" w:color="auto"/>
        <w:left w:val="none" w:sz="0" w:space="0" w:color="auto"/>
        <w:bottom w:val="none" w:sz="0" w:space="0" w:color="auto"/>
        <w:right w:val="none" w:sz="0" w:space="0" w:color="auto"/>
      </w:divBdr>
    </w:div>
    <w:div w:id="614488100">
      <w:bodyDiv w:val="1"/>
      <w:marLeft w:val="0"/>
      <w:marRight w:val="0"/>
      <w:marTop w:val="0"/>
      <w:marBottom w:val="0"/>
      <w:divBdr>
        <w:top w:val="none" w:sz="0" w:space="0" w:color="auto"/>
        <w:left w:val="none" w:sz="0" w:space="0" w:color="auto"/>
        <w:bottom w:val="none" w:sz="0" w:space="0" w:color="auto"/>
        <w:right w:val="none" w:sz="0" w:space="0" w:color="auto"/>
      </w:divBdr>
      <w:divsChild>
        <w:div w:id="465855239">
          <w:marLeft w:val="0"/>
          <w:marRight w:val="0"/>
          <w:marTop w:val="0"/>
          <w:marBottom w:val="0"/>
          <w:divBdr>
            <w:top w:val="none" w:sz="0" w:space="0" w:color="auto"/>
            <w:left w:val="none" w:sz="0" w:space="0" w:color="auto"/>
            <w:bottom w:val="none" w:sz="0" w:space="0" w:color="auto"/>
            <w:right w:val="none" w:sz="0" w:space="0" w:color="auto"/>
          </w:divBdr>
        </w:div>
      </w:divsChild>
    </w:div>
    <w:div w:id="1007249982">
      <w:bodyDiv w:val="1"/>
      <w:marLeft w:val="0"/>
      <w:marRight w:val="0"/>
      <w:marTop w:val="0"/>
      <w:marBottom w:val="0"/>
      <w:divBdr>
        <w:top w:val="none" w:sz="0" w:space="0" w:color="auto"/>
        <w:left w:val="none" w:sz="0" w:space="0" w:color="auto"/>
        <w:bottom w:val="none" w:sz="0" w:space="0" w:color="auto"/>
        <w:right w:val="none" w:sz="0" w:space="0" w:color="auto"/>
      </w:divBdr>
    </w:div>
    <w:div w:id="1528834635">
      <w:bodyDiv w:val="1"/>
      <w:marLeft w:val="0"/>
      <w:marRight w:val="0"/>
      <w:marTop w:val="0"/>
      <w:marBottom w:val="0"/>
      <w:divBdr>
        <w:top w:val="none" w:sz="0" w:space="0" w:color="auto"/>
        <w:left w:val="none" w:sz="0" w:space="0" w:color="auto"/>
        <w:bottom w:val="none" w:sz="0" w:space="0" w:color="auto"/>
        <w:right w:val="none" w:sz="0" w:space="0" w:color="auto"/>
      </w:divBdr>
      <w:divsChild>
        <w:div w:id="258880514">
          <w:marLeft w:val="0"/>
          <w:marRight w:val="0"/>
          <w:marTop w:val="0"/>
          <w:marBottom w:val="0"/>
          <w:divBdr>
            <w:top w:val="none" w:sz="0" w:space="0" w:color="auto"/>
            <w:left w:val="none" w:sz="0" w:space="0" w:color="auto"/>
            <w:bottom w:val="none" w:sz="0" w:space="0" w:color="auto"/>
            <w:right w:val="none" w:sz="0" w:space="0" w:color="auto"/>
          </w:divBdr>
        </w:div>
      </w:divsChild>
    </w:div>
    <w:div w:id="1602487851">
      <w:bodyDiv w:val="1"/>
      <w:marLeft w:val="0"/>
      <w:marRight w:val="0"/>
      <w:marTop w:val="0"/>
      <w:marBottom w:val="0"/>
      <w:divBdr>
        <w:top w:val="none" w:sz="0" w:space="0" w:color="auto"/>
        <w:left w:val="none" w:sz="0" w:space="0" w:color="auto"/>
        <w:bottom w:val="none" w:sz="0" w:space="0" w:color="auto"/>
        <w:right w:val="none" w:sz="0" w:space="0" w:color="auto"/>
      </w:divBdr>
    </w:div>
    <w:div w:id="2003199053">
      <w:bodyDiv w:val="1"/>
      <w:marLeft w:val="0"/>
      <w:marRight w:val="0"/>
      <w:marTop w:val="0"/>
      <w:marBottom w:val="0"/>
      <w:divBdr>
        <w:top w:val="none" w:sz="0" w:space="0" w:color="auto"/>
        <w:left w:val="none" w:sz="0" w:space="0" w:color="auto"/>
        <w:bottom w:val="none" w:sz="0" w:space="0" w:color="auto"/>
        <w:right w:val="none" w:sz="0" w:space="0" w:color="auto"/>
      </w:divBdr>
      <w:divsChild>
        <w:div w:id="159897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norton@prc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ff8a1c-bdc1-437c-8fce-09dcc749c0a5" xsi:nil="true"/>
    <lcf76f155ced4ddcb4097134ff3c332f xmlns="e7503f34-dcd5-4f7d-badf-0ddc02b6a8b6">
      <Terms xmlns="http://schemas.microsoft.com/office/infopath/2007/PartnerControls"/>
    </lcf76f155ced4ddcb4097134ff3c332f>
    <Notes0 xmlns="e7503f34-dcd5-4f7d-badf-0ddc02b6a8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AE15B460721D4E812A119FA9F3707E" ma:contentTypeVersion="17" ma:contentTypeDescription="Create a new document." ma:contentTypeScope="" ma:versionID="64dcd975ecd28257ef5e620c4a2afac0">
  <xsd:schema xmlns:xsd="http://www.w3.org/2001/XMLSchema" xmlns:xs="http://www.w3.org/2001/XMLSchema" xmlns:p="http://schemas.microsoft.com/office/2006/metadata/properties" xmlns:ns2="e7503f34-dcd5-4f7d-badf-0ddc02b6a8b6" xmlns:ns3="2cff8a1c-bdc1-437c-8fce-09dcc749c0a5" targetNamespace="http://schemas.microsoft.com/office/2006/metadata/properties" ma:root="true" ma:fieldsID="96c71ac55639e0214bbd0755f1bd4ab1" ns2:_="" ns3:_="">
    <xsd:import namespace="e7503f34-dcd5-4f7d-badf-0ddc02b6a8b6"/>
    <xsd:import namespace="2cff8a1c-bdc1-437c-8fce-09dcc749c0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Notes0"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03f34-dcd5-4f7d-badf-0ddc02b6a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s0" ma:index="20" nillable="true" ma:displayName="Notes" ma:description="Revision Notes" ma:format="Dropdown" ma:internalName="Notes0">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08c548-889b-4a4f-bb93-9b7b4c7ada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ff8a1c-bdc1-437c-8fce-09dcc749c0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5d6e3f6-9df4-4791-88e6-3fbc301706a9}" ma:internalName="TaxCatchAll" ma:showField="CatchAllData" ma:web="2cff8a1c-bdc1-437c-8fce-09dcc749c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DF64F-3CB8-4EEC-9806-9E5DCBF0E69C}">
  <ds:schemaRefs>
    <ds:schemaRef ds:uri="http://schemas.microsoft.com/office/2006/metadata/properties"/>
    <ds:schemaRef ds:uri="http://schemas.microsoft.com/office/infopath/2007/PartnerControls"/>
    <ds:schemaRef ds:uri="2cff8a1c-bdc1-437c-8fce-09dcc749c0a5"/>
    <ds:schemaRef ds:uri="e7503f34-dcd5-4f7d-badf-0ddc02b6a8b6"/>
  </ds:schemaRefs>
</ds:datastoreItem>
</file>

<file path=customXml/itemProps2.xml><?xml version="1.0" encoding="utf-8"?>
<ds:datastoreItem xmlns:ds="http://schemas.openxmlformats.org/officeDocument/2006/customXml" ds:itemID="{645CE911-A28B-477F-B85F-986854AB20EB}">
  <ds:schemaRefs>
    <ds:schemaRef ds:uri="http://schemas.openxmlformats.org/officeDocument/2006/bibliography"/>
  </ds:schemaRefs>
</ds:datastoreItem>
</file>

<file path=customXml/itemProps3.xml><?xml version="1.0" encoding="utf-8"?>
<ds:datastoreItem xmlns:ds="http://schemas.openxmlformats.org/officeDocument/2006/customXml" ds:itemID="{39E40F1B-893A-4663-ADBC-D7DDD5028B4A}">
  <ds:schemaRefs>
    <ds:schemaRef ds:uri="http://schemas.microsoft.com/sharepoint/v3/contenttype/forms"/>
  </ds:schemaRefs>
</ds:datastoreItem>
</file>

<file path=customXml/itemProps4.xml><?xml version="1.0" encoding="utf-8"?>
<ds:datastoreItem xmlns:ds="http://schemas.openxmlformats.org/officeDocument/2006/customXml" ds:itemID="{B0CB860F-4B21-4FB6-8B97-0338613A8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03f34-dcd5-4f7d-badf-0ddc02b6a8b6"/>
    <ds:schemaRef ds:uri="2cff8a1c-bdc1-437c-8fce-09dcc749c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Quarterly Report</vt:lpstr>
    </vt:vector>
  </TitlesOfParts>
  <Company>Paxian Corporation</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dc:title>
  <dc:subject/>
  <dc:creator>Mary Lockhart</dc:creator>
  <cp:keywords/>
  <cp:lastModifiedBy>Janie Norton</cp:lastModifiedBy>
  <cp:revision>4</cp:revision>
  <cp:lastPrinted>2015-02-25T23:18:00Z</cp:lastPrinted>
  <dcterms:created xsi:type="dcterms:W3CDTF">2025-03-28T20:07:00Z</dcterms:created>
  <dcterms:modified xsi:type="dcterms:W3CDTF">2025-03-28T20:52:00Z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Notes0">
    <vt:lpwstr/>
  </property>
  <property fmtid="{D5CDD505-2E9C-101B-9397-08002B2CF9AE}" pid="5" name="MediaServiceImageTags">
    <vt:lpwstr/>
  </property>
  <property fmtid="{D5CDD505-2E9C-101B-9397-08002B2CF9AE}" pid="6" name="ContentTypeId">
    <vt:lpwstr>0x01010097AE15B460721D4E812A119FA9F3707E</vt:lpwstr>
  </property>
</Properties>
</file>